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1C" w:rsidRDefault="001D791C"/>
    <w:tbl>
      <w:tblPr>
        <w:tblStyle w:val="Grilledutableau"/>
        <w:tblW w:w="10349" w:type="dxa"/>
        <w:tblInd w:w="-31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tblPr>
      <w:tblGrid>
        <w:gridCol w:w="2354"/>
        <w:gridCol w:w="5508"/>
        <w:gridCol w:w="2487"/>
      </w:tblGrid>
      <w:tr w:rsidR="00876F20" w:rsidRPr="00B907C4" w:rsidTr="00ED4F18">
        <w:trPr>
          <w:trHeight w:val="1815"/>
        </w:trPr>
        <w:tc>
          <w:tcPr>
            <w:tcW w:w="2354" w:type="dxa"/>
          </w:tcPr>
          <w:p w:rsidR="00876F20" w:rsidRPr="00B907C4" w:rsidRDefault="008215E9" w:rsidP="004B5FDA">
            <w:pPr>
              <w:overflowPunct w:val="0"/>
              <w:autoSpaceDE w:val="0"/>
              <w:autoSpaceDN w:val="0"/>
              <w:adjustRightInd w:val="0"/>
              <w:rPr>
                <w:rFonts w:ascii="Algerian" w:eastAsia="Times New Roman" w:hAnsi="Algerian" w:cs="Arial"/>
                <w:b/>
                <w:bCs/>
              </w:rPr>
            </w:pPr>
            <w:r w:rsidRPr="008215E9">
              <w:rPr>
                <w:rFonts w:ascii="Algerian" w:eastAsia="Times New Roman" w:hAnsi="Algerian" w:cs="Arial"/>
                <w:b/>
                <w:bCs/>
                <w:noProof/>
              </w:rPr>
              <w:drawing>
                <wp:inline distT="0" distB="0" distL="0" distR="0">
                  <wp:extent cx="1543050" cy="1447800"/>
                  <wp:effectExtent l="19050" t="0" r="0" b="0"/>
                  <wp:docPr id="3" name="Image 1" descr="Bleu"/>
                  <wp:cNvGraphicFramePr/>
                  <a:graphic xmlns:a="http://schemas.openxmlformats.org/drawingml/2006/main">
                    <a:graphicData uri="http://schemas.openxmlformats.org/drawingml/2006/picture">
                      <pic:pic xmlns:pic="http://schemas.openxmlformats.org/drawingml/2006/picture">
                        <pic:nvPicPr>
                          <pic:cNvPr id="28580" name="Picture 3" descr="Bleu"/>
                          <pic:cNvPicPr>
                            <a:picLocks noChangeAspect="1" noChangeArrowheads="1"/>
                          </pic:cNvPicPr>
                        </pic:nvPicPr>
                        <pic:blipFill>
                          <a:blip r:embed="rId8" cstate="print"/>
                          <a:srcRect t="16667" b="14197"/>
                          <a:stretch>
                            <a:fillRect/>
                          </a:stretch>
                        </pic:blipFill>
                        <pic:spPr bwMode="auto">
                          <a:xfrm>
                            <a:off x="0" y="0"/>
                            <a:ext cx="1543050" cy="1447800"/>
                          </a:xfrm>
                          <a:prstGeom prst="rect">
                            <a:avLst/>
                          </a:prstGeom>
                          <a:noFill/>
                          <a:ln w="9525">
                            <a:noFill/>
                            <a:miter lim="800000"/>
                            <a:headEnd/>
                            <a:tailEnd/>
                          </a:ln>
                        </pic:spPr>
                      </pic:pic>
                    </a:graphicData>
                  </a:graphic>
                </wp:inline>
              </w:drawing>
            </w:r>
          </w:p>
        </w:tc>
        <w:tc>
          <w:tcPr>
            <w:tcW w:w="5508" w:type="dxa"/>
          </w:tcPr>
          <w:p w:rsidR="00876F20" w:rsidRPr="00B907C4" w:rsidRDefault="00876F20" w:rsidP="004B5FDA">
            <w:pPr>
              <w:overflowPunct w:val="0"/>
              <w:autoSpaceDE w:val="0"/>
              <w:autoSpaceDN w:val="0"/>
              <w:adjustRightInd w:val="0"/>
              <w:jc w:val="center"/>
              <w:rPr>
                <w:rFonts w:ascii="Consolas" w:eastAsia="Times New Roman" w:hAnsi="Consolas" w:cs="Consolas"/>
                <w:b/>
                <w:bCs/>
              </w:rPr>
            </w:pPr>
          </w:p>
          <w:p w:rsidR="00876F20" w:rsidRPr="00B907C4" w:rsidRDefault="00876F20" w:rsidP="004B5FDA">
            <w:pPr>
              <w:overflowPunct w:val="0"/>
              <w:autoSpaceDE w:val="0"/>
              <w:autoSpaceDN w:val="0"/>
              <w:adjustRightInd w:val="0"/>
              <w:jc w:val="center"/>
              <w:rPr>
                <w:rFonts w:ascii="Consolas" w:eastAsia="Times New Roman" w:hAnsi="Consolas" w:cs="Consolas"/>
                <w:b/>
                <w:bCs/>
              </w:rPr>
            </w:pPr>
          </w:p>
          <w:p w:rsidR="00876F20" w:rsidRPr="00ED4F18" w:rsidRDefault="00ED4F18" w:rsidP="00ED4F18">
            <w:pPr>
              <w:overflowPunct w:val="0"/>
              <w:autoSpaceDE w:val="0"/>
              <w:autoSpaceDN w:val="0"/>
              <w:adjustRightInd w:val="0"/>
              <w:spacing w:line="276" w:lineRule="auto"/>
              <w:jc w:val="center"/>
              <w:rPr>
                <w:rFonts w:ascii="KaiTi" w:eastAsia="KaiTi" w:hAnsi="KaiTi" w:cstheme="majorBidi"/>
                <w:b/>
                <w:bCs/>
              </w:rPr>
            </w:pPr>
            <w:r w:rsidRPr="00ED4F18">
              <w:rPr>
                <w:rFonts w:ascii="KaiTi" w:eastAsia="KaiTi" w:hAnsi="KaiTi" w:cstheme="majorBidi"/>
                <w:b/>
                <w:bCs/>
              </w:rPr>
              <w:t>ROYAUME DU MAROC</w:t>
            </w:r>
          </w:p>
          <w:p w:rsidR="00876F20" w:rsidRPr="00ED4F18" w:rsidRDefault="00850C66" w:rsidP="00ED4F18">
            <w:pPr>
              <w:overflowPunct w:val="0"/>
              <w:autoSpaceDE w:val="0"/>
              <w:autoSpaceDN w:val="0"/>
              <w:adjustRightInd w:val="0"/>
              <w:spacing w:line="276" w:lineRule="auto"/>
              <w:jc w:val="center"/>
              <w:rPr>
                <w:rFonts w:ascii="KaiTi" w:eastAsia="KaiTi" w:hAnsi="KaiTi" w:cstheme="majorBidi"/>
                <w:b/>
                <w:bCs/>
              </w:rPr>
            </w:pPr>
            <w:r>
              <w:rPr>
                <w:rFonts w:ascii="KaiTi" w:eastAsia="KaiTi" w:hAnsi="KaiTi" w:cstheme="majorBidi"/>
                <w:b/>
                <w:bCs/>
              </w:rPr>
              <w:t>UNIVERSITE ABDELMALEK ESSAA</w:t>
            </w:r>
            <w:r w:rsidR="00ED4F18" w:rsidRPr="00ED4F18">
              <w:rPr>
                <w:rFonts w:ascii="KaiTi" w:eastAsia="KaiTi" w:hAnsi="KaiTi" w:cstheme="majorBidi"/>
                <w:b/>
                <w:bCs/>
              </w:rPr>
              <w:t>DI</w:t>
            </w:r>
          </w:p>
          <w:p w:rsidR="008215E9" w:rsidRPr="008215E9" w:rsidRDefault="008215E9" w:rsidP="008215E9">
            <w:pPr>
              <w:autoSpaceDE w:val="0"/>
              <w:autoSpaceDN w:val="0"/>
              <w:adjustRightInd w:val="0"/>
              <w:spacing w:line="276" w:lineRule="auto"/>
              <w:jc w:val="center"/>
              <w:rPr>
                <w:rFonts w:ascii="KaiTi" w:eastAsia="KaiTi" w:hAnsi="KaiTi" w:cstheme="majorBidi"/>
                <w:b/>
                <w:bCs/>
              </w:rPr>
            </w:pPr>
            <w:r w:rsidRPr="008215E9">
              <w:rPr>
                <w:rFonts w:ascii="KaiTi" w:eastAsia="KaiTi" w:hAnsi="KaiTi" w:cstheme="majorBidi"/>
                <w:b/>
                <w:bCs/>
              </w:rPr>
              <w:t xml:space="preserve">ECOLE NATIONALE DES SCIENCES APPLIQUEES </w:t>
            </w:r>
          </w:p>
          <w:p w:rsidR="008215E9" w:rsidRPr="008215E9" w:rsidRDefault="008215E9" w:rsidP="008215E9">
            <w:pPr>
              <w:autoSpaceDE w:val="0"/>
              <w:autoSpaceDN w:val="0"/>
              <w:adjustRightInd w:val="0"/>
              <w:spacing w:line="276" w:lineRule="auto"/>
              <w:jc w:val="center"/>
              <w:rPr>
                <w:rFonts w:ascii="KaiTi" w:eastAsia="KaiTi" w:hAnsi="KaiTi" w:cstheme="majorBidi"/>
                <w:b/>
                <w:bCs/>
              </w:rPr>
            </w:pPr>
            <w:r w:rsidRPr="008215E9">
              <w:rPr>
                <w:rFonts w:ascii="KaiTi" w:eastAsia="KaiTi" w:hAnsi="KaiTi" w:cstheme="majorBidi"/>
                <w:b/>
                <w:bCs/>
              </w:rPr>
              <w:t>TANGER</w:t>
            </w:r>
          </w:p>
          <w:p w:rsidR="00ED4F18" w:rsidRPr="00B907C4" w:rsidRDefault="00ED4F18" w:rsidP="00850C66">
            <w:pPr>
              <w:overflowPunct w:val="0"/>
              <w:autoSpaceDE w:val="0"/>
              <w:autoSpaceDN w:val="0"/>
              <w:adjustRightInd w:val="0"/>
              <w:rPr>
                <w:rFonts w:ascii="Algerian" w:eastAsia="Times New Roman" w:hAnsi="Algerian" w:cs="Arial"/>
                <w:b/>
                <w:bCs/>
              </w:rPr>
            </w:pPr>
          </w:p>
        </w:tc>
        <w:tc>
          <w:tcPr>
            <w:tcW w:w="2487" w:type="dxa"/>
          </w:tcPr>
          <w:p w:rsidR="00876F20" w:rsidRPr="00B907C4" w:rsidRDefault="00876F20" w:rsidP="004B5FDA">
            <w:pPr>
              <w:overflowPunct w:val="0"/>
              <w:autoSpaceDE w:val="0"/>
              <w:autoSpaceDN w:val="0"/>
              <w:adjustRightInd w:val="0"/>
              <w:jc w:val="right"/>
              <w:rPr>
                <w:rFonts w:ascii="Algerian" w:eastAsia="Times New Roman" w:hAnsi="Algerian" w:cs="Arial"/>
                <w:b/>
                <w:bCs/>
              </w:rPr>
            </w:pPr>
            <w:r w:rsidRPr="00B907C4">
              <w:rPr>
                <w:rFonts w:ascii="TimesNewRomanPSMT" w:eastAsia="Times New Roman" w:hAnsi="TimesNewRomanPSMT" w:cs="TimesNewRomanPSMT"/>
                <w:noProof/>
              </w:rPr>
              <w:drawing>
                <wp:inline distT="0" distB="0" distL="0" distR="0">
                  <wp:extent cx="1524000" cy="1504950"/>
                  <wp:effectExtent l="0" t="0" r="0" b="0"/>
                  <wp:docPr id="6" name="Image 6" descr="C:\Users\DELL\Desktop\media-GRGQG-GFSSFMPR-GRGQG-QWSPX-GFSSFPPXQG-LLPXR-GFSSFPPQRRPX-X-GXLSWQFG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edia-GRGQG-GFSSFMPR-GRGQG-QWSPX-GFSSFPPXQG-LLPXR-GFSSFPPQRRPX-X-GXLSWQFGSX.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5797" cy="1516600"/>
                          </a:xfrm>
                          <a:prstGeom prst="rect">
                            <a:avLst/>
                          </a:prstGeom>
                          <a:noFill/>
                          <a:ln>
                            <a:noFill/>
                          </a:ln>
                        </pic:spPr>
                      </pic:pic>
                    </a:graphicData>
                  </a:graphic>
                </wp:inline>
              </w:drawing>
            </w:r>
          </w:p>
        </w:tc>
      </w:tr>
    </w:tbl>
    <w:p w:rsidR="00391EDB" w:rsidRPr="00ED4F18" w:rsidRDefault="00391EDB" w:rsidP="00B907C4">
      <w:pPr>
        <w:pStyle w:val="NormalWeb"/>
        <w:spacing w:before="480" w:beforeAutospacing="0" w:after="0" w:afterAutospacing="0"/>
        <w:jc w:val="center"/>
        <w:rPr>
          <w:rFonts w:ascii="Arial Black" w:hAnsi="Arial Black"/>
          <w:color w:val="B2B2B2"/>
          <w:sz w:val="52"/>
          <w:szCs w:val="52"/>
        </w:rPr>
      </w:pPr>
      <w:r w:rsidRPr="00ED4F18">
        <w:rPr>
          <w:rFonts w:ascii="Arial Black" w:hAnsi="Arial Black"/>
          <w:color w:val="B2B2B2"/>
          <w:sz w:val="52"/>
          <w:szCs w:val="52"/>
        </w:rPr>
        <w:t>CAHIER DES</w:t>
      </w:r>
    </w:p>
    <w:p w:rsidR="00176696" w:rsidRDefault="00391EDB" w:rsidP="00B907C4">
      <w:pPr>
        <w:pStyle w:val="NormalWeb"/>
        <w:spacing w:before="120" w:beforeAutospacing="0" w:after="0" w:afterAutospacing="0"/>
        <w:jc w:val="center"/>
        <w:rPr>
          <w:rFonts w:ascii="Arial Black" w:hAnsi="Arial Black"/>
          <w:color w:val="B2B2B2"/>
          <w:sz w:val="52"/>
          <w:szCs w:val="52"/>
        </w:rPr>
      </w:pPr>
      <w:r w:rsidRPr="00ED4F18">
        <w:rPr>
          <w:rFonts w:ascii="Arial Black" w:hAnsi="Arial Black"/>
          <w:color w:val="B2B2B2"/>
          <w:sz w:val="52"/>
          <w:szCs w:val="52"/>
        </w:rPr>
        <w:t>PRE</w:t>
      </w:r>
      <w:r w:rsidR="00ED4F18">
        <w:rPr>
          <w:rFonts w:ascii="Arial Black" w:hAnsi="Arial Black"/>
          <w:color w:val="B2B2B2"/>
          <w:sz w:val="52"/>
          <w:szCs w:val="52"/>
        </w:rPr>
        <w:t xml:space="preserve">SCRIPTIONS </w:t>
      </w:r>
    </w:p>
    <w:p w:rsidR="00391EDB" w:rsidRPr="00ED4F18" w:rsidRDefault="00391EDB" w:rsidP="00B907C4">
      <w:pPr>
        <w:pStyle w:val="NormalWeb"/>
        <w:spacing w:before="120" w:beforeAutospacing="0" w:after="0" w:afterAutospacing="0"/>
        <w:jc w:val="center"/>
        <w:rPr>
          <w:sz w:val="52"/>
          <w:szCs w:val="52"/>
        </w:rPr>
      </w:pPr>
      <w:r w:rsidRPr="00ED4F18">
        <w:rPr>
          <w:rFonts w:ascii="Arial Black" w:hAnsi="Arial Black"/>
          <w:color w:val="B2B2B2"/>
          <w:sz w:val="52"/>
          <w:szCs w:val="52"/>
        </w:rPr>
        <w:t>SPECIALES</w:t>
      </w:r>
    </w:p>
    <w:p w:rsidR="00391EDB" w:rsidRDefault="00391EDB" w:rsidP="000F5A39">
      <w:pPr>
        <w:pStyle w:val="NormalWeb"/>
        <w:spacing w:before="0" w:beforeAutospacing="0" w:after="0" w:afterAutospacing="0"/>
      </w:pPr>
    </w:p>
    <w:p w:rsidR="00391EDB" w:rsidRDefault="00391EDB" w:rsidP="00391EDB">
      <w:pPr>
        <w:pStyle w:val="NormalWeb"/>
        <w:spacing w:before="0" w:beforeAutospacing="0" w:after="0" w:afterAutospacing="0"/>
        <w:jc w:val="center"/>
      </w:pPr>
    </w:p>
    <w:p w:rsidR="00391EDB" w:rsidRPr="00876F20" w:rsidRDefault="00391EDB" w:rsidP="00B907C4">
      <w:pPr>
        <w:autoSpaceDE w:val="0"/>
        <w:autoSpaceDN w:val="0"/>
        <w:adjustRightInd w:val="0"/>
        <w:spacing w:line="360" w:lineRule="auto"/>
        <w:jc w:val="center"/>
        <w:rPr>
          <w:rFonts w:ascii="Consolas" w:eastAsia="BatangChe" w:hAnsi="Consolas" w:cs="Consolas"/>
          <w:b/>
          <w:bCs/>
          <w:sz w:val="32"/>
          <w:szCs w:val="32"/>
        </w:rPr>
      </w:pPr>
      <w:r w:rsidRPr="00876F20">
        <w:rPr>
          <w:rFonts w:ascii="Consolas" w:eastAsia="BatangChe" w:hAnsi="Consolas" w:cs="Consolas"/>
          <w:b/>
          <w:bCs/>
          <w:sz w:val="32"/>
          <w:szCs w:val="32"/>
        </w:rPr>
        <w:t>APPEL D’OFFRES OUVERT SUR OFFRE</w:t>
      </w:r>
      <w:r w:rsidR="009C7202">
        <w:rPr>
          <w:rFonts w:ascii="Consolas" w:eastAsia="BatangChe" w:hAnsi="Consolas" w:cs="Consolas"/>
          <w:b/>
          <w:bCs/>
          <w:sz w:val="32"/>
          <w:szCs w:val="32"/>
        </w:rPr>
        <w:t xml:space="preserve"> DES</w:t>
      </w:r>
      <w:r w:rsidRPr="00876F20">
        <w:rPr>
          <w:rFonts w:ascii="Consolas" w:eastAsia="BatangChe" w:hAnsi="Consolas" w:cs="Consolas"/>
          <w:b/>
          <w:bCs/>
          <w:sz w:val="32"/>
          <w:szCs w:val="32"/>
        </w:rPr>
        <w:t xml:space="preserve"> PRIX</w:t>
      </w:r>
    </w:p>
    <w:p w:rsidR="00850C66" w:rsidRPr="00E925EE" w:rsidRDefault="00280DC6" w:rsidP="00FF71EC">
      <w:pPr>
        <w:autoSpaceDE w:val="0"/>
        <w:autoSpaceDN w:val="0"/>
        <w:adjustRightInd w:val="0"/>
        <w:spacing w:line="360" w:lineRule="auto"/>
        <w:jc w:val="center"/>
        <w:rPr>
          <w:rFonts w:ascii="BatangChe" w:eastAsia="BatangChe" w:hAnsi="BatangChe" w:cstheme="majorBidi"/>
          <w:b/>
          <w:bCs/>
          <w:sz w:val="28"/>
          <w:szCs w:val="28"/>
        </w:rPr>
      </w:pPr>
      <w:r w:rsidRPr="00E925EE">
        <w:rPr>
          <w:rFonts w:ascii="Consolas" w:eastAsia="BatangChe" w:hAnsi="Consolas" w:cs="Consolas"/>
          <w:b/>
          <w:bCs/>
          <w:sz w:val="32"/>
          <w:szCs w:val="32"/>
        </w:rPr>
        <w:t>N°</w:t>
      </w:r>
      <w:r w:rsidR="002D073A">
        <w:rPr>
          <w:rFonts w:ascii="Consolas" w:eastAsia="BatangChe" w:hAnsi="Consolas" w:cs="Consolas"/>
          <w:b/>
          <w:bCs/>
          <w:sz w:val="32"/>
          <w:szCs w:val="32"/>
        </w:rPr>
        <w:t xml:space="preserve"> </w:t>
      </w:r>
      <w:r w:rsidR="008215E9">
        <w:rPr>
          <w:rFonts w:ascii="Consolas" w:eastAsia="BatangChe" w:hAnsi="Consolas" w:cs="Consolas"/>
          <w:b/>
          <w:bCs/>
          <w:sz w:val="32"/>
          <w:szCs w:val="32"/>
        </w:rPr>
        <w:t>01/ENSAT/</w:t>
      </w:r>
      <w:r w:rsidR="00D57DB3">
        <w:rPr>
          <w:rFonts w:ascii="Consolas" w:eastAsia="BatangChe" w:hAnsi="Consolas" w:cs="Consolas"/>
          <w:b/>
          <w:bCs/>
          <w:sz w:val="32"/>
          <w:szCs w:val="32"/>
        </w:rPr>
        <w:t>202</w:t>
      </w:r>
      <w:r w:rsidR="00FF71EC">
        <w:rPr>
          <w:rFonts w:ascii="Consolas" w:eastAsia="BatangChe" w:hAnsi="Consolas" w:cs="Consolas"/>
          <w:b/>
          <w:bCs/>
          <w:sz w:val="32"/>
          <w:szCs w:val="32"/>
        </w:rPr>
        <w:t>3</w:t>
      </w:r>
    </w:p>
    <w:p w:rsidR="00557A21" w:rsidRPr="00B9472E" w:rsidRDefault="00557A21" w:rsidP="00391EDB">
      <w:pPr>
        <w:autoSpaceDE w:val="0"/>
        <w:autoSpaceDN w:val="0"/>
        <w:adjustRightInd w:val="0"/>
        <w:spacing w:line="229" w:lineRule="auto"/>
        <w:jc w:val="center"/>
        <w:rPr>
          <w:rFonts w:ascii="BatangChe" w:eastAsia="BatangChe" w:hAnsi="BatangChe" w:cstheme="majorBidi"/>
          <w:b/>
          <w:bCs/>
          <w:sz w:val="28"/>
          <w:szCs w:val="28"/>
        </w:rPr>
      </w:pPr>
    </w:p>
    <w:p w:rsidR="00391EDB" w:rsidRPr="00661B7C" w:rsidRDefault="00391EDB" w:rsidP="00FF71EC">
      <w:pPr>
        <w:autoSpaceDE w:val="0"/>
        <w:autoSpaceDN w:val="0"/>
        <w:adjustRightInd w:val="0"/>
        <w:spacing w:line="360" w:lineRule="auto"/>
        <w:jc w:val="center"/>
        <w:rPr>
          <w:rFonts w:ascii="MingLiU_HKSCS" w:eastAsia="MingLiU_HKSCS" w:hAnsi="MingLiU_HKSCS" w:cs="Consolas"/>
          <w:sz w:val="28"/>
          <w:szCs w:val="28"/>
        </w:rPr>
      </w:pPr>
      <w:r w:rsidRPr="00661B7C">
        <w:rPr>
          <w:rFonts w:ascii="MingLiU_HKSCS" w:eastAsia="MingLiU_HKSCS" w:hAnsi="MingLiU_HKSCS" w:cs="Consolas"/>
          <w:sz w:val="28"/>
          <w:szCs w:val="28"/>
        </w:rPr>
        <w:t>L</w:t>
      </w:r>
      <w:r w:rsidR="00E925EE">
        <w:rPr>
          <w:rFonts w:ascii="MingLiU_HKSCS" w:eastAsia="MingLiU_HKSCS" w:hAnsi="MingLiU_HKSCS" w:cs="Consolas"/>
          <w:sz w:val="28"/>
          <w:szCs w:val="28"/>
        </w:rPr>
        <w:t>e</w:t>
      </w:r>
      <w:r w:rsidR="003875F5">
        <w:rPr>
          <w:rFonts w:ascii="MingLiU_HKSCS" w:eastAsia="MingLiU_HKSCS" w:hAnsi="MingLiU_HKSCS" w:cs="Consolas"/>
          <w:sz w:val="28"/>
          <w:szCs w:val="28"/>
        </w:rPr>
        <w:t xml:space="preserve"> </w:t>
      </w:r>
      <w:r w:rsidR="008215E9">
        <w:rPr>
          <w:rFonts w:ascii="MingLiU_HKSCS" w:eastAsia="MingLiU_HKSCS" w:hAnsi="MingLiU_HKSCS" w:cs="Consolas"/>
          <w:sz w:val="28"/>
          <w:szCs w:val="28"/>
        </w:rPr>
        <w:t>Mercredi</w:t>
      </w:r>
      <w:r w:rsidR="003875F5">
        <w:rPr>
          <w:rFonts w:ascii="MingLiU_HKSCS" w:eastAsia="MingLiU_HKSCS" w:hAnsi="MingLiU_HKSCS" w:cs="Consolas"/>
          <w:sz w:val="28"/>
          <w:szCs w:val="28"/>
        </w:rPr>
        <w:t xml:space="preserve"> </w:t>
      </w:r>
      <w:r w:rsidR="00FF71EC">
        <w:rPr>
          <w:rFonts w:ascii="MingLiU_HKSCS" w:eastAsia="MingLiU_HKSCS" w:hAnsi="MingLiU_HKSCS" w:cs="Consolas"/>
          <w:sz w:val="28"/>
          <w:szCs w:val="28"/>
        </w:rPr>
        <w:t>08</w:t>
      </w:r>
      <w:r w:rsidR="003875F5">
        <w:rPr>
          <w:rFonts w:ascii="MingLiU_HKSCS" w:eastAsia="MingLiU_HKSCS" w:hAnsi="MingLiU_HKSCS" w:cs="Consolas"/>
          <w:sz w:val="28"/>
          <w:szCs w:val="28"/>
        </w:rPr>
        <w:t xml:space="preserve"> </w:t>
      </w:r>
      <w:r w:rsidR="00FF71EC">
        <w:rPr>
          <w:rFonts w:ascii="MingLiU_HKSCS" w:eastAsia="MingLiU_HKSCS" w:hAnsi="MingLiU_HKSCS" w:cs="Consolas"/>
          <w:sz w:val="28"/>
          <w:szCs w:val="28"/>
        </w:rPr>
        <w:t>Mars</w:t>
      </w:r>
      <w:r w:rsidR="00D57DB3">
        <w:rPr>
          <w:rFonts w:ascii="MingLiU_HKSCS" w:eastAsia="MingLiU_HKSCS" w:hAnsi="MingLiU_HKSCS" w:cs="Consolas"/>
          <w:sz w:val="28"/>
          <w:szCs w:val="28"/>
        </w:rPr>
        <w:t xml:space="preserve"> 202</w:t>
      </w:r>
      <w:r w:rsidR="00FF71EC">
        <w:rPr>
          <w:rFonts w:ascii="MingLiU_HKSCS" w:eastAsia="MingLiU_HKSCS" w:hAnsi="MingLiU_HKSCS" w:cs="Consolas"/>
          <w:sz w:val="28"/>
          <w:szCs w:val="28"/>
        </w:rPr>
        <w:t>3</w:t>
      </w:r>
      <w:r w:rsidR="00E925EE">
        <w:rPr>
          <w:rFonts w:ascii="MingLiU_HKSCS" w:eastAsia="MingLiU_HKSCS" w:hAnsi="MingLiU_HKSCS" w:cs="Consolas"/>
          <w:sz w:val="28"/>
          <w:szCs w:val="28"/>
        </w:rPr>
        <w:t xml:space="preserve"> </w:t>
      </w:r>
      <w:r w:rsidR="00D97223" w:rsidRPr="00661B7C">
        <w:rPr>
          <w:rFonts w:ascii="MingLiU_HKSCS" w:eastAsia="MingLiU_HKSCS" w:hAnsi="MingLiU_HKSCS" w:cs="Consolas"/>
          <w:sz w:val="28"/>
          <w:szCs w:val="28"/>
        </w:rPr>
        <w:t>à</w:t>
      </w:r>
      <w:r w:rsidR="00E925EE">
        <w:rPr>
          <w:rFonts w:ascii="MingLiU_HKSCS" w:eastAsia="MingLiU_HKSCS" w:hAnsi="MingLiU_HKSCS" w:cs="Consolas"/>
          <w:sz w:val="28"/>
          <w:szCs w:val="28"/>
        </w:rPr>
        <w:t xml:space="preserve"> 1</w:t>
      </w:r>
      <w:r w:rsidR="008215E9">
        <w:rPr>
          <w:rFonts w:ascii="MingLiU_HKSCS" w:eastAsia="MingLiU_HKSCS" w:hAnsi="MingLiU_HKSCS" w:cs="Consolas"/>
          <w:sz w:val="28"/>
          <w:szCs w:val="28"/>
        </w:rPr>
        <w:t>1</w:t>
      </w:r>
      <w:r w:rsidR="00E925EE">
        <w:rPr>
          <w:rFonts w:ascii="MingLiU_HKSCS" w:eastAsia="MingLiU_HKSCS" w:hAnsi="MingLiU_HKSCS" w:cs="Consolas"/>
          <w:sz w:val="28"/>
          <w:szCs w:val="28"/>
        </w:rPr>
        <w:t>h00</w:t>
      </w:r>
    </w:p>
    <w:p w:rsidR="00661B7C" w:rsidRPr="00661B7C" w:rsidRDefault="00391EDB" w:rsidP="00B969CB">
      <w:pPr>
        <w:autoSpaceDE w:val="0"/>
        <w:autoSpaceDN w:val="0"/>
        <w:adjustRightInd w:val="0"/>
        <w:spacing w:line="360" w:lineRule="auto"/>
        <w:jc w:val="center"/>
        <w:rPr>
          <w:rFonts w:ascii="Consolas" w:eastAsia="BatangChe" w:hAnsi="Consolas" w:cs="Consolas"/>
          <w:sz w:val="28"/>
          <w:szCs w:val="28"/>
        </w:rPr>
      </w:pPr>
      <w:r w:rsidRPr="00661B7C">
        <w:rPr>
          <w:rFonts w:ascii="MingLiU_HKSCS" w:eastAsia="MingLiU_HKSCS" w:hAnsi="MingLiU_HKSCS" w:cs="Consolas"/>
          <w:sz w:val="28"/>
          <w:szCs w:val="28"/>
        </w:rPr>
        <w:t>(SEANCE PUBLIQUE)</w:t>
      </w:r>
    </w:p>
    <w:p w:rsidR="00B969CB" w:rsidRDefault="00391EDB" w:rsidP="00B969CB">
      <w:pPr>
        <w:autoSpaceDE w:val="0"/>
        <w:autoSpaceDN w:val="0"/>
        <w:adjustRightInd w:val="0"/>
        <w:spacing w:after="120" w:line="360" w:lineRule="auto"/>
        <w:jc w:val="center"/>
        <w:rPr>
          <w:rFonts w:ascii="MingLiU_HKSCS" w:eastAsia="MingLiU_HKSCS" w:hAnsi="MingLiU_HKSCS" w:cs="Consolas"/>
          <w:sz w:val="28"/>
          <w:szCs w:val="28"/>
        </w:rPr>
      </w:pPr>
      <w:r w:rsidRPr="00661B7C">
        <w:rPr>
          <w:rFonts w:ascii="MingLiU_HKSCS" w:eastAsia="MingLiU_HKSCS" w:hAnsi="MingLiU_HKSCS" w:cs="Consolas"/>
          <w:sz w:val="28"/>
          <w:szCs w:val="28"/>
        </w:rPr>
        <w:t>LOT UNIQUE</w:t>
      </w:r>
    </w:p>
    <w:p w:rsidR="00FF71EC" w:rsidRDefault="00FF71EC" w:rsidP="00B969CB">
      <w:pPr>
        <w:autoSpaceDE w:val="0"/>
        <w:autoSpaceDN w:val="0"/>
        <w:adjustRightInd w:val="0"/>
        <w:spacing w:after="120" w:line="360" w:lineRule="auto"/>
        <w:jc w:val="center"/>
        <w:rPr>
          <w:rFonts w:ascii="Consolas" w:eastAsia="BatangChe" w:hAnsi="Consolas" w:cs="Consolas"/>
          <w:sz w:val="28"/>
          <w:szCs w:val="28"/>
        </w:rPr>
      </w:pPr>
    </w:p>
    <w:p w:rsidR="00B969CB" w:rsidRPr="00B969CB" w:rsidRDefault="009147FC" w:rsidP="00F3064C">
      <w:pPr>
        <w:pBdr>
          <w:top w:val="single" w:sz="4" w:space="3" w:color="auto"/>
          <w:left w:val="single" w:sz="4" w:space="4" w:color="auto"/>
          <w:bottom w:val="single" w:sz="4" w:space="1" w:color="auto"/>
          <w:right w:val="single" w:sz="4" w:space="4" w:color="auto"/>
        </w:pBdr>
        <w:autoSpaceDE w:val="0"/>
        <w:autoSpaceDN w:val="0"/>
        <w:adjustRightInd w:val="0"/>
        <w:spacing w:line="360" w:lineRule="auto"/>
        <w:jc w:val="both"/>
        <w:rPr>
          <w:rFonts w:ascii="Consolas" w:eastAsia="BatangChe" w:hAnsi="Consolas" w:cs="Consolas"/>
          <w:sz w:val="28"/>
          <w:szCs w:val="28"/>
        </w:rPr>
      </w:pPr>
      <w:r>
        <w:rPr>
          <w:rFonts w:ascii="Consolas" w:eastAsia="KaiTi" w:hAnsi="Consolas" w:cs="Consolas"/>
          <w:b/>
          <w:bCs/>
          <w:sz w:val="20"/>
          <w:szCs w:val="20"/>
          <w:lang w:eastAsia="en-US" w:bidi="ar-MA"/>
        </w:rPr>
        <w:t xml:space="preserve">Passé en application des </w:t>
      </w:r>
      <w:r w:rsidR="00B969CB" w:rsidRPr="00B969CB">
        <w:rPr>
          <w:rFonts w:ascii="Consolas" w:eastAsia="KaiTi" w:hAnsi="Consolas" w:cs="Consolas"/>
          <w:b/>
          <w:bCs/>
          <w:sz w:val="20"/>
          <w:szCs w:val="20"/>
          <w:lang w:eastAsia="en-US" w:bidi="ar-MA"/>
        </w:rPr>
        <w:t>Article</w:t>
      </w:r>
      <w:r>
        <w:rPr>
          <w:rFonts w:ascii="Consolas" w:eastAsia="KaiTi" w:hAnsi="Consolas" w:cs="Consolas"/>
          <w:b/>
          <w:bCs/>
          <w:sz w:val="20"/>
          <w:szCs w:val="20"/>
          <w:lang w:eastAsia="en-US" w:bidi="ar-MA"/>
        </w:rPr>
        <w:t>s 16§1</w:t>
      </w:r>
      <w:r w:rsidR="00B969CB" w:rsidRPr="00B969CB">
        <w:rPr>
          <w:rFonts w:ascii="Consolas" w:eastAsia="KaiTi" w:hAnsi="Consolas" w:cs="Consolas"/>
          <w:b/>
          <w:bCs/>
          <w:sz w:val="20"/>
          <w:szCs w:val="20"/>
          <w:lang w:eastAsia="en-US" w:bidi="ar-MA"/>
        </w:rPr>
        <w:t xml:space="preserve"> </w:t>
      </w:r>
      <w:r>
        <w:rPr>
          <w:rFonts w:ascii="Consolas" w:eastAsia="KaiTi" w:hAnsi="Consolas" w:cs="Consolas"/>
          <w:b/>
          <w:bCs/>
          <w:sz w:val="20"/>
          <w:szCs w:val="20"/>
          <w:lang w:eastAsia="en-US" w:bidi="ar-MA"/>
        </w:rPr>
        <w:t xml:space="preserve">et </w:t>
      </w:r>
      <w:r w:rsidR="00B969CB" w:rsidRPr="00B969CB">
        <w:rPr>
          <w:rFonts w:ascii="Consolas" w:eastAsia="KaiTi" w:hAnsi="Consolas" w:cs="Consolas"/>
          <w:b/>
          <w:bCs/>
          <w:sz w:val="20"/>
          <w:szCs w:val="20"/>
          <w:lang w:eastAsia="en-US" w:bidi="ar-MA"/>
        </w:rPr>
        <w:t>17§1 du Règlement relatif aux Conditions et Formes de Passation des Marchés de l’Université Abdelmalek Essa</w:t>
      </w:r>
      <w:r w:rsidR="00B969CB" w:rsidRPr="00B969CB">
        <w:rPr>
          <w:rFonts w:ascii="Consolas" w:eastAsia="MS Mincho" w:hAnsi="Consolas" w:cs="Consolas"/>
          <w:b/>
          <w:bCs/>
          <w:sz w:val="20"/>
          <w:szCs w:val="20"/>
          <w:lang w:eastAsia="en-US" w:bidi="ar-MA"/>
        </w:rPr>
        <w:t>â</w:t>
      </w:r>
      <w:r w:rsidR="00B969CB" w:rsidRPr="00B969CB">
        <w:rPr>
          <w:rFonts w:ascii="Consolas" w:eastAsia="KaiTi" w:hAnsi="Consolas" w:cs="Consolas"/>
          <w:b/>
          <w:bCs/>
          <w:sz w:val="20"/>
          <w:szCs w:val="20"/>
          <w:lang w:eastAsia="en-US" w:bidi="ar-MA"/>
        </w:rPr>
        <w:t>di ainsi que certaines Règles relatives à leur Gestion et à leur Contr</w:t>
      </w:r>
      <w:r w:rsidR="00B969CB" w:rsidRPr="00B969CB">
        <w:rPr>
          <w:rFonts w:ascii="Consolas" w:eastAsia="MS Mincho" w:hAnsi="Consolas" w:cs="Consolas"/>
          <w:b/>
          <w:bCs/>
          <w:sz w:val="20"/>
          <w:szCs w:val="20"/>
          <w:lang w:eastAsia="en-US" w:bidi="ar-MA"/>
        </w:rPr>
        <w:t>ô</w:t>
      </w:r>
      <w:r>
        <w:rPr>
          <w:rFonts w:ascii="Consolas" w:eastAsia="KaiTi" w:hAnsi="Consolas" w:cs="Consolas"/>
          <w:b/>
          <w:bCs/>
          <w:sz w:val="20"/>
          <w:szCs w:val="20"/>
          <w:lang w:eastAsia="en-US" w:bidi="ar-MA"/>
        </w:rPr>
        <w:t>le (29 J</w:t>
      </w:r>
      <w:r w:rsidR="00E925EE">
        <w:rPr>
          <w:rFonts w:ascii="Consolas" w:eastAsia="KaiTi" w:hAnsi="Consolas" w:cs="Consolas"/>
          <w:b/>
          <w:bCs/>
          <w:sz w:val="20"/>
          <w:szCs w:val="20"/>
          <w:lang w:eastAsia="en-US" w:bidi="ar-MA"/>
        </w:rPr>
        <w:t xml:space="preserve">uin 2015) et du Décret N° </w:t>
      </w:r>
      <w:r w:rsidR="00B969CB" w:rsidRPr="00B969CB">
        <w:rPr>
          <w:rFonts w:ascii="Consolas" w:eastAsia="KaiTi" w:hAnsi="Consolas" w:cs="Consolas"/>
          <w:b/>
          <w:bCs/>
          <w:sz w:val="20"/>
          <w:szCs w:val="20"/>
          <w:lang w:eastAsia="en-US" w:bidi="ar-MA"/>
        </w:rPr>
        <w:t>2-01-2332 du 22 Rabii I 1423 (04 Juin 2002) approuvant le CCA</w:t>
      </w:r>
      <w:r w:rsidR="00F3064C">
        <w:rPr>
          <w:rFonts w:ascii="Consolas" w:eastAsia="KaiTi" w:hAnsi="Consolas" w:cs="Consolas"/>
          <w:b/>
          <w:bCs/>
          <w:sz w:val="20"/>
          <w:szCs w:val="20"/>
          <w:lang w:eastAsia="en-US" w:bidi="ar-MA"/>
        </w:rPr>
        <w:t>G-EMO, B.O N° 5010 du 06-06-2002</w:t>
      </w:r>
    </w:p>
    <w:p w:rsidR="00391EDB" w:rsidRDefault="00391EDB" w:rsidP="00391EDB">
      <w:pPr>
        <w:autoSpaceDE w:val="0"/>
        <w:autoSpaceDN w:val="0"/>
        <w:adjustRightInd w:val="0"/>
        <w:ind w:left="142"/>
        <w:jc w:val="both"/>
        <w:rPr>
          <w:rFonts w:asciiTheme="majorBidi" w:hAnsiTheme="majorBidi" w:cstheme="majorBidi"/>
        </w:rPr>
      </w:pPr>
    </w:p>
    <w:p w:rsidR="00FF71EC" w:rsidRDefault="00FF71EC" w:rsidP="00391EDB">
      <w:pPr>
        <w:autoSpaceDE w:val="0"/>
        <w:autoSpaceDN w:val="0"/>
        <w:adjustRightInd w:val="0"/>
        <w:ind w:left="142"/>
        <w:jc w:val="both"/>
        <w:rPr>
          <w:rFonts w:asciiTheme="majorBidi" w:hAnsiTheme="majorBidi" w:cstheme="majorBidi"/>
        </w:rPr>
      </w:pPr>
    </w:p>
    <w:p w:rsidR="007C52F9" w:rsidRPr="009A5898" w:rsidRDefault="007C52F9" w:rsidP="00391EDB">
      <w:pPr>
        <w:autoSpaceDE w:val="0"/>
        <w:autoSpaceDN w:val="0"/>
        <w:adjustRightInd w:val="0"/>
        <w:ind w:left="142"/>
        <w:jc w:val="both"/>
        <w:rPr>
          <w:rFonts w:asciiTheme="majorBidi" w:hAnsiTheme="majorBidi" w:cstheme="majorBidi"/>
        </w:rPr>
      </w:pPr>
    </w:p>
    <w:p w:rsidR="00391EDB" w:rsidRPr="008215E9" w:rsidRDefault="00D67671" w:rsidP="00844EF5">
      <w:pPr>
        <w:pBdr>
          <w:top w:val="single" w:sz="12" w:space="6" w:color="auto"/>
          <w:left w:val="single" w:sz="12" w:space="6" w:color="auto"/>
          <w:bottom w:val="single" w:sz="12" w:space="6" w:color="auto"/>
          <w:right w:val="single" w:sz="12" w:space="6" w:color="auto"/>
        </w:pBdr>
        <w:spacing w:line="360" w:lineRule="auto"/>
        <w:jc w:val="center"/>
        <w:rPr>
          <w:rFonts w:ascii="Consolas" w:hAnsi="Consolas" w:cs="Consolas"/>
          <w:b/>
          <w:bCs/>
          <w:spacing w:val="-18"/>
          <w:sz w:val="32"/>
          <w:szCs w:val="32"/>
        </w:rPr>
      </w:pPr>
      <w:r w:rsidRPr="00D67671">
        <w:rPr>
          <w:rFonts w:ascii="Consolas" w:hAnsi="Consolas" w:cs="Consolas"/>
          <w:b/>
          <w:bCs/>
          <w:spacing w:val="-18"/>
          <w:sz w:val="32"/>
          <w:szCs w:val="32"/>
        </w:rPr>
        <w:t>Prestations de Net</w:t>
      </w:r>
      <w:r>
        <w:rPr>
          <w:rFonts w:ascii="Consolas" w:hAnsi="Consolas" w:cs="Consolas"/>
          <w:b/>
          <w:bCs/>
          <w:spacing w:val="-18"/>
          <w:sz w:val="32"/>
          <w:szCs w:val="32"/>
        </w:rPr>
        <w:t xml:space="preserve">toyage des Locaux </w:t>
      </w:r>
      <w:r w:rsidRPr="00D67671">
        <w:rPr>
          <w:rFonts w:ascii="Consolas" w:hAnsi="Consolas" w:cs="Consolas"/>
          <w:b/>
          <w:bCs/>
          <w:spacing w:val="-18"/>
          <w:sz w:val="32"/>
          <w:szCs w:val="32"/>
        </w:rPr>
        <w:t xml:space="preserve">de </w:t>
      </w:r>
      <w:r w:rsidR="008215E9">
        <w:rPr>
          <w:rFonts w:ascii="Consolas" w:hAnsi="Consolas" w:cs="Consolas"/>
          <w:b/>
          <w:bCs/>
          <w:spacing w:val="-18"/>
          <w:sz w:val="32"/>
          <w:szCs w:val="32"/>
        </w:rPr>
        <w:t>L’</w:t>
      </w:r>
      <w:r w:rsidR="008215E9" w:rsidRPr="008215E9">
        <w:rPr>
          <w:rFonts w:ascii="Consolas" w:hAnsi="Consolas" w:cs="Consolas"/>
          <w:b/>
          <w:bCs/>
          <w:spacing w:val="-18"/>
          <w:sz w:val="32"/>
          <w:szCs w:val="32"/>
        </w:rPr>
        <w:t xml:space="preserve">ECOLE NATIONALE DES SCIENCES APPLIQUEES </w:t>
      </w:r>
      <w:r w:rsidRPr="00D67671">
        <w:rPr>
          <w:rFonts w:ascii="Consolas" w:hAnsi="Consolas" w:cs="Consolas"/>
          <w:b/>
          <w:bCs/>
          <w:spacing w:val="-18"/>
          <w:sz w:val="32"/>
          <w:szCs w:val="32"/>
        </w:rPr>
        <w:t xml:space="preserve">à Tanger </w:t>
      </w:r>
    </w:p>
    <w:p w:rsidR="002929EB" w:rsidRDefault="002929EB">
      <w:pPr>
        <w:pStyle w:val="TM1"/>
        <w:tabs>
          <w:tab w:val="right" w:leader="underscore" w:pos="9854"/>
        </w:tabs>
        <w:rPr>
          <w:rFonts w:asciiTheme="majorBidi" w:hAnsiTheme="majorBidi" w:cstheme="majorBidi"/>
          <w:sz w:val="22"/>
          <w:szCs w:val="22"/>
          <w:lang w:bidi="ar-MA"/>
        </w:rPr>
      </w:pPr>
    </w:p>
    <w:p w:rsidR="00FF71EC" w:rsidRPr="00FF71EC" w:rsidRDefault="00FF71EC" w:rsidP="00FF71EC">
      <w:pPr>
        <w:rPr>
          <w:lang w:bidi="ar-MA"/>
        </w:rPr>
      </w:pPr>
    </w:p>
    <w:p w:rsidR="00186A55" w:rsidRPr="00186A55" w:rsidRDefault="00141C69">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sz w:val="22"/>
          <w:szCs w:val="22"/>
          <w:rtl/>
          <w:lang w:bidi="ar-MA"/>
        </w:rPr>
        <w:lastRenderedPageBreak/>
        <w:fldChar w:fldCharType="begin"/>
      </w:r>
      <w:r w:rsidR="007B613B" w:rsidRPr="00186A55">
        <w:rPr>
          <w:rFonts w:asciiTheme="majorBidi" w:hAnsiTheme="majorBidi" w:cstheme="majorBidi"/>
          <w:sz w:val="22"/>
          <w:szCs w:val="22"/>
          <w:lang w:bidi="ar-MA"/>
        </w:rPr>
        <w:instrText>TOC</w:instrText>
      </w:r>
      <w:r w:rsidR="007B613B" w:rsidRPr="00186A55">
        <w:rPr>
          <w:rFonts w:asciiTheme="majorBidi" w:hAnsiTheme="majorBidi" w:cstheme="majorBidi"/>
          <w:sz w:val="22"/>
          <w:szCs w:val="22"/>
          <w:rtl/>
          <w:lang w:bidi="ar-MA"/>
        </w:rPr>
        <w:instrText xml:space="preserve"> \</w:instrText>
      </w:r>
      <w:r w:rsidR="007B613B" w:rsidRPr="00186A55">
        <w:rPr>
          <w:rFonts w:asciiTheme="majorBidi" w:hAnsiTheme="majorBidi" w:cstheme="majorBidi"/>
          <w:sz w:val="22"/>
          <w:szCs w:val="22"/>
          <w:lang w:bidi="ar-MA"/>
        </w:rPr>
        <w:instrText>t "Style1;1</w:instrText>
      </w:r>
      <w:r w:rsidR="007B613B" w:rsidRPr="00186A55">
        <w:rPr>
          <w:rFonts w:asciiTheme="majorBidi" w:hAnsiTheme="majorBidi" w:cstheme="majorBidi"/>
          <w:sz w:val="22"/>
          <w:szCs w:val="22"/>
          <w:rtl/>
          <w:lang w:bidi="ar-MA"/>
        </w:rPr>
        <w:instrText>"</w:instrText>
      </w:r>
      <w:r w:rsidRPr="00186A55">
        <w:rPr>
          <w:rFonts w:asciiTheme="majorBidi" w:hAnsiTheme="majorBidi" w:cstheme="majorBidi"/>
          <w:sz w:val="22"/>
          <w:szCs w:val="22"/>
          <w:rtl/>
          <w:lang w:bidi="ar-MA"/>
        </w:rPr>
        <w:fldChar w:fldCharType="separate"/>
      </w:r>
      <w:r w:rsidR="00186A55" w:rsidRPr="00186A55">
        <w:rPr>
          <w:rFonts w:asciiTheme="majorBidi" w:hAnsiTheme="majorBidi" w:cstheme="majorBidi"/>
          <w:noProof/>
          <w:color w:val="000000" w:themeColor="text1"/>
          <w:sz w:val="22"/>
          <w:szCs w:val="22"/>
        </w:rPr>
        <w:t>PREAMBULE</w:t>
      </w:r>
      <w:r w:rsidR="00186A55" w:rsidRPr="00186A55">
        <w:rPr>
          <w:rFonts w:asciiTheme="majorBidi" w:hAnsiTheme="majorBidi" w:cstheme="majorBidi"/>
          <w:noProof/>
          <w:sz w:val="22"/>
          <w:szCs w:val="22"/>
        </w:rPr>
        <w:tab/>
      </w:r>
      <w:r w:rsidRPr="00186A55">
        <w:rPr>
          <w:rFonts w:asciiTheme="majorBidi" w:hAnsiTheme="majorBidi" w:cstheme="majorBidi"/>
          <w:noProof/>
          <w:sz w:val="22"/>
          <w:szCs w:val="22"/>
        </w:rPr>
        <w:fldChar w:fldCharType="begin"/>
      </w:r>
      <w:r w:rsidR="00186A55" w:rsidRPr="00186A55">
        <w:rPr>
          <w:rFonts w:asciiTheme="majorBidi" w:hAnsiTheme="majorBidi" w:cstheme="majorBidi"/>
          <w:noProof/>
          <w:sz w:val="22"/>
          <w:szCs w:val="22"/>
        </w:rPr>
        <w:instrText xml:space="preserve"> PAGEREF _Toc90890683 \h </w:instrText>
      </w:r>
      <w:r w:rsidRPr="00186A55">
        <w:rPr>
          <w:rFonts w:asciiTheme="majorBidi" w:hAnsiTheme="majorBidi" w:cstheme="majorBidi"/>
          <w:noProof/>
          <w:sz w:val="22"/>
          <w:szCs w:val="22"/>
        </w:rPr>
      </w:r>
      <w:r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3</w:t>
      </w:r>
      <w:r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 : Objet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_Toc90890684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 : Maître d'Ouvrage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_Toc90890685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 : Répartition en Lots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_Toc90890686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4 : Mode de Passation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_Toc90890687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5 : Pièces Constitutives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_Toc90890688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6 : Pièces Contractuelles Postérieures à la Conclusion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_Toc90890689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7 : Références aux Textes Généraux</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_Toc90890690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6</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8 : Consistance des Prestations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_Toc90890691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6</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9 : Connaissance des lieux</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_Toc90890692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9</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10 : Validité et Délai de Notification de l'Approbation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_Toc90890693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9</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11 : Délai d'Exécution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_Toc90890694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9</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12 : Ordres de Service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_Toc90890695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9</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13 : Avenants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_Toc90890696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10</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14 : Pièces à délivrer au Titulaire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_Toc90890697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10</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15 : Nantissement</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_Toc90890698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10</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16 : Constitution et Restitution des Cautionnements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_Toc90890699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10</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17 : Retenue de Garantie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_Toc90890700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11</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18 : Domicile du Titulaire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_Toc90890701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11</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19 : Obligations du Titulaire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_Toc90890702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11</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20 : Protection de la Main d’Œuvre – Conditions de Travail</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_Toc90890703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12</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21 : Assurances et Responsabilités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_Toc90890704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12</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22 : Obligations de Discrétion</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_Toc90890705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12</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23 : Cession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_Toc90890706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12</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24 : Ajournement de l'Exécution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_Toc90890707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12</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25 : Arrêt de l'Exécution du Marché</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_Toc90890708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12</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26 : Force Majeure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_Toc90890709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13</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27 : Dispositions en Cas de Résiliation</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_Toc90890710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13</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28 : Caractère des Prix</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_Toc90890711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13</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29 : Révision des Prix</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_Toc90890712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13</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30 : Modalités de Règlement</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_Toc90890713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13</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31 : Rémunération des Agents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_Toc90890714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14</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32 : Octroi d’Avance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_Toc90890715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14</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33 : Pénalités pour Retard</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_Toc90890716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14</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34 : Réception Provisoire et Définitive</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_Toc90890717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35 : Mesures Coercitives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_Toc90890718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Article 36 : Règlement Judiciaire des Litiges</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_Toc90890719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15</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color w:val="000000" w:themeColor="text1"/>
          <w:sz w:val="22"/>
          <w:szCs w:val="22"/>
        </w:rPr>
        <w:t>BORDEREAU DES PRIX – DETAIL ESTIMATIF</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_Toc90890720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17</w:t>
      </w:r>
      <w:r w:rsidR="00141C69" w:rsidRPr="00186A55">
        <w:rPr>
          <w:rFonts w:asciiTheme="majorBidi" w:hAnsiTheme="majorBidi" w:cstheme="majorBidi"/>
          <w:noProof/>
          <w:sz w:val="22"/>
          <w:szCs w:val="22"/>
        </w:rPr>
        <w:fldChar w:fldCharType="end"/>
      </w:r>
    </w:p>
    <w:p w:rsidR="00186A55" w:rsidRPr="00186A55" w:rsidRDefault="00186A55">
      <w:pPr>
        <w:pStyle w:val="TM1"/>
        <w:tabs>
          <w:tab w:val="right" w:leader="underscore" w:pos="9854"/>
        </w:tabs>
        <w:rPr>
          <w:rFonts w:asciiTheme="majorBidi" w:hAnsiTheme="majorBidi" w:cstheme="majorBidi"/>
          <w:b w:val="0"/>
          <w:bCs w:val="0"/>
          <w:i w:val="0"/>
          <w:iCs w:val="0"/>
          <w:noProof/>
          <w:sz w:val="22"/>
          <w:szCs w:val="22"/>
        </w:rPr>
      </w:pPr>
      <w:r w:rsidRPr="00186A55">
        <w:rPr>
          <w:rFonts w:asciiTheme="majorBidi" w:hAnsiTheme="majorBidi" w:cstheme="majorBidi"/>
          <w:noProof/>
          <w:sz w:val="22"/>
          <w:szCs w:val="22"/>
        </w:rPr>
        <w:t>MODELE DE CALCUL DU PRIX UNITAIRE D’UNE JOURNEE DE TRAVAIL EFFECTIVE SU</w:t>
      </w:r>
      <w:r w:rsidR="00A81022">
        <w:rPr>
          <w:rFonts w:asciiTheme="majorBidi" w:hAnsiTheme="majorBidi" w:cstheme="majorBidi"/>
          <w:noProof/>
          <w:sz w:val="22"/>
          <w:szCs w:val="22"/>
        </w:rPr>
        <w:t>R LA BASE D’UN SMIG HORAIRE DE 4</w:t>
      </w:r>
      <w:r w:rsidRPr="00186A55">
        <w:rPr>
          <w:rFonts w:asciiTheme="majorBidi" w:hAnsiTheme="majorBidi" w:cstheme="majorBidi"/>
          <w:noProof/>
          <w:sz w:val="22"/>
          <w:szCs w:val="22"/>
        </w:rPr>
        <w:t xml:space="preserve"> HEURES DE TRAVAIL PAR JOUR</w:t>
      </w:r>
      <w:r w:rsidRPr="00186A55">
        <w:rPr>
          <w:rFonts w:asciiTheme="majorBidi" w:hAnsiTheme="majorBidi" w:cstheme="majorBidi"/>
          <w:noProof/>
          <w:sz w:val="22"/>
          <w:szCs w:val="22"/>
        </w:rPr>
        <w:tab/>
      </w:r>
      <w:r w:rsidR="00141C69" w:rsidRPr="00186A55">
        <w:rPr>
          <w:rFonts w:asciiTheme="majorBidi" w:hAnsiTheme="majorBidi" w:cstheme="majorBidi"/>
          <w:noProof/>
          <w:sz w:val="22"/>
          <w:szCs w:val="22"/>
        </w:rPr>
        <w:fldChar w:fldCharType="begin"/>
      </w:r>
      <w:r w:rsidRPr="00186A55">
        <w:rPr>
          <w:rFonts w:asciiTheme="majorBidi" w:hAnsiTheme="majorBidi" w:cstheme="majorBidi"/>
          <w:noProof/>
          <w:sz w:val="22"/>
          <w:szCs w:val="22"/>
        </w:rPr>
        <w:instrText xml:space="preserve"> PAGEREF _Toc90890721 \h </w:instrText>
      </w:r>
      <w:r w:rsidR="00141C69" w:rsidRPr="00186A55">
        <w:rPr>
          <w:rFonts w:asciiTheme="majorBidi" w:hAnsiTheme="majorBidi" w:cstheme="majorBidi"/>
          <w:noProof/>
          <w:sz w:val="22"/>
          <w:szCs w:val="22"/>
        </w:rPr>
      </w:r>
      <w:r w:rsidR="00141C69" w:rsidRPr="00186A55">
        <w:rPr>
          <w:rFonts w:asciiTheme="majorBidi" w:hAnsiTheme="majorBidi" w:cstheme="majorBidi"/>
          <w:noProof/>
          <w:sz w:val="22"/>
          <w:szCs w:val="22"/>
        </w:rPr>
        <w:fldChar w:fldCharType="separate"/>
      </w:r>
      <w:r w:rsidR="00363514">
        <w:rPr>
          <w:rFonts w:asciiTheme="majorBidi" w:hAnsiTheme="majorBidi" w:cstheme="majorBidi"/>
          <w:noProof/>
          <w:sz w:val="22"/>
          <w:szCs w:val="22"/>
        </w:rPr>
        <w:t>18</w:t>
      </w:r>
      <w:r w:rsidR="00141C69" w:rsidRPr="00186A55">
        <w:rPr>
          <w:rFonts w:asciiTheme="majorBidi" w:hAnsiTheme="majorBidi" w:cstheme="majorBidi"/>
          <w:noProof/>
          <w:sz w:val="22"/>
          <w:szCs w:val="22"/>
        </w:rPr>
        <w:fldChar w:fldCharType="end"/>
      </w:r>
    </w:p>
    <w:p w:rsidR="007C52F9" w:rsidRPr="001E26F7" w:rsidRDefault="00141C69" w:rsidP="001E26F7">
      <w:pPr>
        <w:pStyle w:val="TM1"/>
        <w:tabs>
          <w:tab w:val="right" w:leader="underscore" w:pos="9514"/>
        </w:tabs>
        <w:spacing w:before="0" w:line="360" w:lineRule="auto"/>
        <w:rPr>
          <w:rFonts w:cstheme="minorBidi"/>
          <w:b w:val="0"/>
          <w:bCs w:val="0"/>
          <w:i w:val="0"/>
          <w:iCs w:val="0"/>
          <w:noProof/>
          <w:sz w:val="22"/>
          <w:szCs w:val="22"/>
          <w:lang w:eastAsia="en-US"/>
        </w:rPr>
      </w:pPr>
      <w:r w:rsidRPr="00186A55">
        <w:rPr>
          <w:rFonts w:asciiTheme="majorBidi" w:hAnsiTheme="majorBidi" w:cstheme="majorBidi"/>
          <w:sz w:val="22"/>
          <w:szCs w:val="22"/>
          <w:rtl/>
          <w:lang w:bidi="ar-MA"/>
        </w:rPr>
        <w:fldChar w:fldCharType="end"/>
      </w:r>
      <w:bookmarkStart w:id="0" w:name="_Toc527023108"/>
    </w:p>
    <w:p w:rsidR="00E07757" w:rsidRDefault="00E07757" w:rsidP="007C52F9">
      <w:pPr>
        <w:pStyle w:val="Style1"/>
        <w:bidi w:val="0"/>
        <w:spacing w:before="120" w:after="120"/>
        <w:jc w:val="center"/>
        <w:rPr>
          <w:color w:val="000000" w:themeColor="text1"/>
        </w:rPr>
      </w:pPr>
      <w:bookmarkStart w:id="1" w:name="_Toc90890683"/>
    </w:p>
    <w:p w:rsidR="00E07757" w:rsidRDefault="00E07757" w:rsidP="00E07757">
      <w:pPr>
        <w:pStyle w:val="Style1"/>
        <w:bidi w:val="0"/>
        <w:spacing w:before="120" w:after="120"/>
        <w:jc w:val="center"/>
        <w:rPr>
          <w:color w:val="000000" w:themeColor="text1"/>
        </w:rPr>
      </w:pPr>
    </w:p>
    <w:p w:rsidR="00ED0AB6" w:rsidRPr="00A0612F" w:rsidRDefault="00D97223" w:rsidP="00E07757">
      <w:pPr>
        <w:pStyle w:val="Style1"/>
        <w:bidi w:val="0"/>
        <w:spacing w:before="120" w:after="120"/>
        <w:jc w:val="center"/>
        <w:rPr>
          <w:color w:val="000000" w:themeColor="text1"/>
          <w:rtl/>
          <w:lang w:bidi="ar-MA"/>
        </w:rPr>
      </w:pPr>
      <w:r w:rsidRPr="00A0612F">
        <w:rPr>
          <w:color w:val="000000" w:themeColor="text1"/>
        </w:rPr>
        <w:t>PREAMBULE</w:t>
      </w:r>
      <w:bookmarkEnd w:id="1"/>
    </w:p>
    <w:p w:rsidR="00B80CF6" w:rsidRDefault="00B80CF6" w:rsidP="00B80CF6">
      <w:pPr>
        <w:spacing w:line="360" w:lineRule="auto"/>
        <w:jc w:val="center"/>
        <w:rPr>
          <w:rFonts w:ascii="KaiTi" w:eastAsia="KaiTi" w:hAnsi="KaiTi" w:cstheme="majorBidi"/>
          <w:b/>
          <w:bCs/>
          <w:lang w:eastAsia="en-US" w:bidi="ar-MA"/>
        </w:rPr>
      </w:pPr>
    </w:p>
    <w:p w:rsidR="00F651FB" w:rsidRPr="00B80CF6" w:rsidRDefault="00F651FB" w:rsidP="00B80CF6">
      <w:pPr>
        <w:spacing w:line="360" w:lineRule="auto"/>
        <w:jc w:val="center"/>
        <w:rPr>
          <w:rFonts w:ascii="KaiTi" w:eastAsia="KaiTi" w:hAnsi="KaiTi" w:cstheme="majorBidi"/>
          <w:b/>
          <w:bCs/>
          <w:lang w:eastAsia="en-US" w:bidi="ar-MA"/>
        </w:rPr>
      </w:pPr>
      <w:r w:rsidRPr="00B80CF6">
        <w:rPr>
          <w:rFonts w:ascii="KaiTi" w:eastAsia="KaiTi" w:hAnsi="KaiTi" w:cstheme="majorBidi"/>
          <w:b/>
          <w:bCs/>
          <w:lang w:eastAsia="en-US" w:bidi="ar-MA"/>
        </w:rPr>
        <w:t>APPEL D’OFFRES OUVERT SUR OFFRE DES PRIX</w:t>
      </w:r>
    </w:p>
    <w:p w:rsidR="00F651FB" w:rsidRPr="00B80CF6" w:rsidRDefault="00280DC6" w:rsidP="00FF71EC">
      <w:pPr>
        <w:spacing w:line="360" w:lineRule="auto"/>
        <w:jc w:val="center"/>
        <w:rPr>
          <w:rFonts w:asciiTheme="majorBidi" w:eastAsia="SimHei" w:hAnsiTheme="majorBidi" w:cstheme="majorBidi"/>
          <w:b/>
          <w:bCs/>
          <w:lang w:eastAsia="en-US" w:bidi="ar-MA"/>
        </w:rPr>
      </w:pPr>
      <w:r>
        <w:rPr>
          <w:rFonts w:ascii="KaiTi" w:eastAsia="KaiTi" w:hAnsi="KaiTi" w:cstheme="majorBidi"/>
          <w:b/>
          <w:bCs/>
          <w:lang w:eastAsia="en-US" w:bidi="ar-MA"/>
        </w:rPr>
        <w:t>N°</w:t>
      </w:r>
      <w:r w:rsidR="00270353">
        <w:rPr>
          <w:rFonts w:ascii="KaiTi" w:eastAsia="KaiTi" w:hAnsi="KaiTi" w:cstheme="majorBidi"/>
          <w:b/>
          <w:bCs/>
          <w:lang w:eastAsia="en-US" w:bidi="ar-MA"/>
        </w:rPr>
        <w:t xml:space="preserve"> </w:t>
      </w:r>
      <w:r w:rsidR="00E07757">
        <w:rPr>
          <w:rFonts w:ascii="KaiTi" w:eastAsia="KaiTi" w:hAnsi="KaiTi" w:cstheme="majorBidi"/>
          <w:b/>
          <w:bCs/>
          <w:lang w:eastAsia="en-US" w:bidi="ar-MA"/>
        </w:rPr>
        <w:t>01/ENSAT/</w:t>
      </w:r>
      <w:r w:rsidR="00D57DB3">
        <w:rPr>
          <w:rFonts w:ascii="KaiTi" w:eastAsia="KaiTi" w:hAnsi="KaiTi" w:cstheme="majorBidi"/>
          <w:b/>
          <w:bCs/>
          <w:lang w:eastAsia="en-US" w:bidi="ar-MA"/>
        </w:rPr>
        <w:t>202</w:t>
      </w:r>
      <w:r w:rsidR="00FF71EC">
        <w:rPr>
          <w:rFonts w:ascii="KaiTi" w:eastAsia="KaiTi" w:hAnsi="KaiTi" w:cstheme="majorBidi"/>
          <w:b/>
          <w:bCs/>
          <w:lang w:eastAsia="en-US" w:bidi="ar-MA"/>
        </w:rPr>
        <w:t>3</w:t>
      </w:r>
    </w:p>
    <w:p w:rsidR="00F651FB" w:rsidRPr="00B80CF6" w:rsidRDefault="00B02E36" w:rsidP="00B80CF6">
      <w:pPr>
        <w:spacing w:line="360" w:lineRule="auto"/>
        <w:rPr>
          <w:rFonts w:asciiTheme="majorBidi" w:eastAsia="SimHei" w:hAnsiTheme="majorBidi" w:cstheme="majorBidi"/>
          <w:b/>
          <w:bCs/>
          <w:lang w:eastAsia="en-US" w:bidi="ar-MA"/>
        </w:rPr>
      </w:pPr>
      <w:r w:rsidRPr="00B80CF6">
        <w:rPr>
          <w:rFonts w:asciiTheme="majorBidi" w:eastAsia="SimHei" w:hAnsiTheme="majorBidi" w:cstheme="majorBidi"/>
          <w:b/>
          <w:bCs/>
          <w:lang w:eastAsia="en-US" w:bidi="ar-MA"/>
        </w:rPr>
        <w:tab/>
      </w:r>
    </w:p>
    <w:p w:rsidR="00F651FB" w:rsidRPr="005775D0" w:rsidRDefault="0030597F" w:rsidP="008215E9">
      <w:pPr>
        <w:jc w:val="both"/>
        <w:rPr>
          <w:rFonts w:asciiTheme="majorBidi" w:eastAsia="KaiTi" w:hAnsiTheme="majorBidi" w:cstheme="majorBidi"/>
          <w:b/>
          <w:bCs/>
          <w:sz w:val="28"/>
          <w:szCs w:val="28"/>
          <w:lang w:eastAsia="en-US" w:bidi="ar-MA"/>
        </w:rPr>
      </w:pPr>
      <w:r w:rsidRPr="005775D0">
        <w:rPr>
          <w:rFonts w:asciiTheme="majorBidi" w:eastAsia="KaiTi" w:hAnsiTheme="majorBidi" w:cstheme="majorBidi"/>
          <w:b/>
          <w:bCs/>
          <w:sz w:val="28"/>
          <w:szCs w:val="28"/>
          <w:lang w:eastAsia="en-US" w:bidi="ar-MA"/>
        </w:rPr>
        <w:t xml:space="preserve">LOT UNIQUE : </w:t>
      </w:r>
      <w:r w:rsidR="003C41B0">
        <w:rPr>
          <w:rFonts w:asciiTheme="majorBidi" w:hAnsiTheme="majorBidi" w:cstheme="majorBidi"/>
          <w:b/>
          <w:bCs/>
          <w:spacing w:val="-18"/>
          <w:sz w:val="28"/>
          <w:szCs w:val="28"/>
        </w:rPr>
        <w:t xml:space="preserve">Prestations de Nettoyage des Locaux </w:t>
      </w:r>
      <w:r w:rsidR="008215E9">
        <w:rPr>
          <w:rFonts w:asciiTheme="majorBidi" w:hAnsiTheme="majorBidi" w:cstheme="majorBidi"/>
          <w:b/>
          <w:bCs/>
          <w:spacing w:val="-18"/>
          <w:sz w:val="28"/>
          <w:szCs w:val="28"/>
        </w:rPr>
        <w:t xml:space="preserve">de l’École National des Sciences Appliquées </w:t>
      </w:r>
      <w:r w:rsidR="003C41B0" w:rsidRPr="003C41B0">
        <w:rPr>
          <w:rFonts w:asciiTheme="majorBidi" w:hAnsiTheme="majorBidi" w:cstheme="majorBidi"/>
          <w:b/>
          <w:bCs/>
          <w:spacing w:val="-18"/>
          <w:sz w:val="28"/>
          <w:szCs w:val="28"/>
        </w:rPr>
        <w:t>à Tanger</w:t>
      </w:r>
    </w:p>
    <w:p w:rsidR="00E9385E" w:rsidRPr="00B80CF6" w:rsidRDefault="00E9385E" w:rsidP="00B80CF6">
      <w:pPr>
        <w:spacing w:line="360" w:lineRule="auto"/>
        <w:jc w:val="both"/>
        <w:rPr>
          <w:rFonts w:asciiTheme="majorBidi" w:eastAsia="SimHei" w:hAnsiTheme="majorBidi" w:cstheme="majorBidi"/>
          <w:b/>
          <w:bCs/>
          <w:lang w:eastAsia="en-US" w:bidi="ar-MA"/>
        </w:rPr>
      </w:pPr>
    </w:p>
    <w:p w:rsidR="00E9385E" w:rsidRPr="00AC337A" w:rsidRDefault="009C7202" w:rsidP="00AC337A">
      <w:pPr>
        <w:autoSpaceDE w:val="0"/>
        <w:autoSpaceDN w:val="0"/>
        <w:adjustRightInd w:val="0"/>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Passé en application des </w:t>
      </w:r>
      <w:r w:rsidR="00913992">
        <w:rPr>
          <w:rFonts w:asciiTheme="majorBidi" w:hAnsiTheme="majorBidi" w:cstheme="majorBidi"/>
          <w:color w:val="000000" w:themeColor="text1"/>
        </w:rPr>
        <w:t>Article</w:t>
      </w:r>
      <w:r>
        <w:rPr>
          <w:rFonts w:asciiTheme="majorBidi" w:hAnsiTheme="majorBidi" w:cstheme="majorBidi"/>
          <w:color w:val="000000" w:themeColor="text1"/>
        </w:rPr>
        <w:t>s 16§1 et</w:t>
      </w:r>
      <w:r w:rsidR="00913992">
        <w:rPr>
          <w:rFonts w:asciiTheme="majorBidi" w:hAnsiTheme="majorBidi" w:cstheme="majorBidi"/>
          <w:color w:val="000000" w:themeColor="text1"/>
        </w:rPr>
        <w:t xml:space="preserve"> 17§1 du Règlement relatif aux Conditions et Formes de Passation des M</w:t>
      </w:r>
      <w:r w:rsidR="00E9385E" w:rsidRPr="00B80CF6">
        <w:rPr>
          <w:rFonts w:asciiTheme="majorBidi" w:hAnsiTheme="majorBidi" w:cstheme="majorBidi"/>
          <w:color w:val="000000" w:themeColor="text1"/>
        </w:rPr>
        <w:t>archés de l’Université Abdelmal</w:t>
      </w:r>
      <w:r w:rsidR="00913992">
        <w:rPr>
          <w:rFonts w:asciiTheme="majorBidi" w:hAnsiTheme="majorBidi" w:cstheme="majorBidi"/>
          <w:color w:val="000000" w:themeColor="text1"/>
        </w:rPr>
        <w:t>ek Essaâdi ainsi que certaines Règles relatives à leur G</w:t>
      </w:r>
      <w:r w:rsidR="00E9385E" w:rsidRPr="00B80CF6">
        <w:rPr>
          <w:rFonts w:asciiTheme="majorBidi" w:hAnsiTheme="majorBidi" w:cstheme="majorBidi"/>
          <w:color w:val="000000" w:themeColor="text1"/>
        </w:rPr>
        <w:t xml:space="preserve">estion et </w:t>
      </w:r>
      <w:r w:rsidR="00913992">
        <w:rPr>
          <w:rFonts w:asciiTheme="majorBidi" w:hAnsiTheme="majorBidi" w:cstheme="majorBidi"/>
          <w:color w:val="000000" w:themeColor="text1"/>
        </w:rPr>
        <w:t>à leur C</w:t>
      </w:r>
      <w:r>
        <w:rPr>
          <w:rFonts w:asciiTheme="majorBidi" w:hAnsiTheme="majorBidi" w:cstheme="majorBidi"/>
          <w:color w:val="000000" w:themeColor="text1"/>
        </w:rPr>
        <w:t>ontrôle (29 J</w:t>
      </w:r>
      <w:r w:rsidR="00E9385E" w:rsidRPr="00B80CF6">
        <w:rPr>
          <w:rFonts w:asciiTheme="majorBidi" w:hAnsiTheme="majorBidi" w:cstheme="majorBidi"/>
          <w:color w:val="000000" w:themeColor="text1"/>
        </w:rPr>
        <w:t>ui</w:t>
      </w:r>
      <w:r w:rsidR="008B133B">
        <w:rPr>
          <w:rFonts w:asciiTheme="majorBidi" w:hAnsiTheme="majorBidi" w:cstheme="majorBidi"/>
          <w:color w:val="000000" w:themeColor="text1"/>
        </w:rPr>
        <w:t>n 2015) et du Décret n° 2-01-2332 du 22 Rabii I 1423 (04 Juin 2002) approuvant le CCAG-EMO</w:t>
      </w:r>
      <w:r w:rsidR="00AC337A">
        <w:rPr>
          <w:rFonts w:asciiTheme="majorBidi" w:hAnsiTheme="majorBidi" w:cstheme="majorBidi"/>
          <w:color w:val="000000" w:themeColor="text1"/>
        </w:rPr>
        <w:t>.</w:t>
      </w:r>
    </w:p>
    <w:p w:rsidR="00E9385E" w:rsidRPr="005775D0" w:rsidRDefault="00E9385E" w:rsidP="00B80CF6">
      <w:pPr>
        <w:spacing w:line="360" w:lineRule="auto"/>
        <w:jc w:val="both"/>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Entre les soussignés :</w:t>
      </w:r>
    </w:p>
    <w:p w:rsidR="00E9385E" w:rsidRPr="005775D0" w:rsidRDefault="00E9385E" w:rsidP="0039367B">
      <w:pPr>
        <w:spacing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Monsieur le D</w:t>
      </w:r>
      <w:r w:rsidR="0039367B">
        <w:rPr>
          <w:rFonts w:asciiTheme="majorBidi" w:eastAsia="SimHei" w:hAnsiTheme="majorBidi" w:cstheme="majorBidi"/>
          <w:b/>
          <w:bCs/>
          <w:lang w:eastAsia="en-US" w:bidi="ar-MA"/>
        </w:rPr>
        <w:t>irecteur</w:t>
      </w:r>
      <w:r w:rsidRPr="005775D0">
        <w:rPr>
          <w:rFonts w:asciiTheme="majorBidi" w:eastAsia="SimHei" w:hAnsiTheme="majorBidi" w:cstheme="majorBidi"/>
          <w:b/>
          <w:bCs/>
          <w:lang w:eastAsia="en-US" w:bidi="ar-MA"/>
        </w:rPr>
        <w:t xml:space="preserve"> de </w:t>
      </w:r>
      <w:r w:rsidR="008215E9" w:rsidRPr="008215E9">
        <w:rPr>
          <w:rFonts w:asciiTheme="majorBidi" w:eastAsia="SimHei" w:hAnsiTheme="majorBidi" w:cstheme="majorBidi"/>
          <w:b/>
          <w:bCs/>
          <w:lang w:eastAsia="en-US" w:bidi="ar-MA"/>
        </w:rPr>
        <w:t xml:space="preserve">l’École National des Sciences Appliquées </w:t>
      </w:r>
      <w:r w:rsidR="00AC6A30">
        <w:rPr>
          <w:rFonts w:asciiTheme="majorBidi" w:eastAsia="SimHei" w:hAnsiTheme="majorBidi" w:cstheme="majorBidi"/>
          <w:b/>
          <w:bCs/>
          <w:lang w:eastAsia="en-US" w:bidi="ar-MA"/>
        </w:rPr>
        <w:t>à</w:t>
      </w:r>
      <w:r w:rsidRPr="005775D0">
        <w:rPr>
          <w:rFonts w:asciiTheme="majorBidi" w:eastAsia="SimHei" w:hAnsiTheme="majorBidi" w:cstheme="majorBidi"/>
          <w:b/>
          <w:bCs/>
          <w:lang w:eastAsia="en-US" w:bidi="ar-MA"/>
        </w:rPr>
        <w:t xml:space="preserve"> Tanger</w:t>
      </w:r>
    </w:p>
    <w:p w:rsidR="00E9385E" w:rsidRPr="005775D0" w:rsidRDefault="00E9385E" w:rsidP="0012661E">
      <w:pPr>
        <w:spacing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Maître d'Ouvrage</w:t>
      </w:r>
    </w:p>
    <w:p w:rsidR="00E9385E" w:rsidRPr="005775D0" w:rsidRDefault="00E9385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D'une part,</w:t>
      </w:r>
    </w:p>
    <w:p w:rsidR="00E9385E" w:rsidRPr="005861E8" w:rsidRDefault="00E9385E" w:rsidP="00B80CF6">
      <w:pPr>
        <w:spacing w:line="360" w:lineRule="auto"/>
        <w:jc w:val="both"/>
        <w:rPr>
          <w:rFonts w:asciiTheme="majorBidi" w:eastAsia="SimHei" w:hAnsiTheme="majorBidi" w:cstheme="majorBidi"/>
          <w:b/>
          <w:bCs/>
          <w:u w:val="single"/>
          <w:lang w:eastAsia="en-US" w:bidi="ar-MA"/>
        </w:rPr>
      </w:pPr>
      <w:r w:rsidRPr="005861E8">
        <w:rPr>
          <w:rFonts w:asciiTheme="majorBidi" w:eastAsia="SimHei" w:hAnsiTheme="majorBidi" w:cstheme="majorBidi"/>
          <w:b/>
          <w:bCs/>
          <w:u w:val="single"/>
          <w:lang w:eastAsia="en-US" w:bidi="ar-MA"/>
        </w:rPr>
        <w:t>Et</w:t>
      </w:r>
      <w:r w:rsidR="00B80CF6" w:rsidRPr="005861E8">
        <w:rPr>
          <w:rFonts w:asciiTheme="majorBidi" w:eastAsia="SimHei" w:hAnsiTheme="majorBidi" w:cstheme="majorBidi"/>
          <w:b/>
          <w:bCs/>
          <w:u w:val="single"/>
          <w:lang w:eastAsia="en-US" w:bidi="ar-MA"/>
        </w:rPr>
        <w:t xml:space="preserve"> :</w:t>
      </w:r>
    </w:p>
    <w:p w:rsidR="00B80CF6" w:rsidRPr="00ED0AB6" w:rsidRDefault="005376DD" w:rsidP="005F1C7C">
      <w:pPr>
        <w:pStyle w:val="Paragraphedeliste"/>
        <w:numPr>
          <w:ilvl w:val="0"/>
          <w:numId w:val="5"/>
        </w:numPr>
        <w:spacing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d'une personne morale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428"/>
      </w:tblGrid>
      <w:tr w:rsidR="005376DD" w:rsidRPr="00ED0AB6" w:rsidTr="002933B5">
        <w:trPr>
          <w:trHeight w:val="20"/>
        </w:trPr>
        <w:tc>
          <w:tcPr>
            <w:tcW w:w="3652" w:type="dxa"/>
            <w:vAlign w:val="center"/>
          </w:tcPr>
          <w:p w:rsidR="005376DD"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La Société :</w:t>
            </w:r>
          </w:p>
        </w:tc>
        <w:tc>
          <w:tcPr>
            <w:tcW w:w="6428" w:type="dxa"/>
            <w:shd w:val="clear" w:color="auto" w:fill="F2F2F2" w:themeFill="background1" w:themeFillShade="F2"/>
            <w:vAlign w:val="center"/>
          </w:tcPr>
          <w:p w:rsidR="005376DD"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406A1C">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représenté</w:t>
            </w:r>
            <w:r w:rsidR="009C7202">
              <w:rPr>
                <w:rFonts w:asciiTheme="majorBidi" w:hAnsiTheme="majorBidi" w:cstheme="majorBidi"/>
                <w:sz w:val="20"/>
                <w:szCs w:val="20"/>
                <w:lang w:bidi="ar-MA"/>
              </w:rPr>
              <w:t>e</w:t>
            </w:r>
            <w:r w:rsidRPr="00ED0AB6">
              <w:rPr>
                <w:rFonts w:asciiTheme="majorBidi" w:hAnsiTheme="majorBidi" w:cstheme="majorBidi"/>
                <w:sz w:val="20"/>
                <w:szCs w:val="20"/>
                <w:lang w:bidi="ar-MA"/>
              </w:rPr>
              <w:t xml:space="preserve"> par </w:t>
            </w:r>
            <w:r w:rsidR="00B02E36" w:rsidRPr="00ED0AB6">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5376DD" w:rsidRPr="00ED0AB6" w:rsidTr="002933B5">
        <w:trPr>
          <w:trHeight w:val="20"/>
        </w:trPr>
        <w:tc>
          <w:tcPr>
            <w:tcW w:w="3652" w:type="dxa"/>
            <w:vAlign w:val="center"/>
          </w:tcPr>
          <w:p w:rsidR="005376DD"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e</w:t>
            </w:r>
            <w:r w:rsidR="005376DD" w:rsidRPr="00ED0AB6">
              <w:rPr>
                <w:rFonts w:asciiTheme="majorBidi" w:hAnsiTheme="majorBidi" w:cstheme="majorBidi"/>
                <w:sz w:val="20"/>
                <w:szCs w:val="20"/>
                <w:lang w:bidi="ar-MA"/>
              </w:rPr>
              <w:t>n qualité de :</w:t>
            </w:r>
          </w:p>
        </w:tc>
        <w:tc>
          <w:tcPr>
            <w:tcW w:w="6428" w:type="dxa"/>
            <w:shd w:val="clear" w:color="auto" w:fill="F2F2F2" w:themeFill="background1" w:themeFillShade="F2"/>
            <w:vAlign w:val="center"/>
          </w:tcPr>
          <w:p w:rsidR="005376DD"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B02E36" w:rsidRPr="00ED0AB6">
              <w:rPr>
                <w:rFonts w:asciiTheme="majorBidi" w:hAnsiTheme="majorBidi" w:cstheme="majorBidi"/>
                <w:sz w:val="20"/>
                <w:szCs w:val="20"/>
                <w:lang w:bidi="ar-MA"/>
              </w:rPr>
              <w:t>gissant au Nom et pour le Compte de :</w:t>
            </w:r>
          </w:p>
        </w:tc>
        <w:tc>
          <w:tcPr>
            <w:tcW w:w="6428" w:type="dxa"/>
            <w:shd w:val="clear" w:color="auto" w:fill="F2F2F2" w:themeFill="background1" w:themeFillShade="F2"/>
            <w:vAlign w:val="center"/>
          </w:tcPr>
          <w:p w:rsidR="00B02E36" w:rsidRPr="00ED0AB6" w:rsidRDefault="00B80CF6"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r w:rsidR="00AB14F0" w:rsidRPr="00ED0AB6" w:rsidTr="002933B5">
        <w:trPr>
          <w:trHeight w:val="20"/>
        </w:trPr>
        <w:tc>
          <w:tcPr>
            <w:tcW w:w="10080" w:type="dxa"/>
            <w:gridSpan w:val="2"/>
            <w:shd w:val="clear" w:color="auto" w:fill="FFFFFF" w:themeFill="background1"/>
            <w:vAlign w:val="center"/>
          </w:tcPr>
          <w:p w:rsidR="00AB14F0" w:rsidRPr="00ED0AB6" w:rsidRDefault="00AB14F0"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en vertu des pouvoirs qui lui sont conférés.</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B02E36" w:rsidRPr="00ED0AB6">
              <w:rPr>
                <w:rFonts w:asciiTheme="majorBidi" w:hAnsiTheme="majorBidi" w:cstheme="majorBidi"/>
                <w:sz w:val="20"/>
                <w:szCs w:val="20"/>
                <w:lang w:bidi="ar-MA"/>
              </w:rPr>
              <w:t xml:space="preserve">u Capital </w:t>
            </w:r>
            <w:r w:rsidR="0012661E" w:rsidRPr="00ED0AB6">
              <w:rPr>
                <w:rFonts w:asciiTheme="majorBidi" w:hAnsiTheme="majorBidi" w:cstheme="majorBidi"/>
                <w:sz w:val="20"/>
                <w:szCs w:val="20"/>
                <w:lang w:bidi="ar-MA"/>
              </w:rPr>
              <w:t xml:space="preserve">Social </w:t>
            </w:r>
            <w:r w:rsidR="00B02E36" w:rsidRPr="00ED0AB6">
              <w:rPr>
                <w:rFonts w:asciiTheme="majorBidi" w:hAnsiTheme="majorBidi" w:cstheme="majorBidi"/>
                <w:sz w:val="20"/>
                <w:szCs w:val="20"/>
                <w:lang w:bidi="ar-MA"/>
              </w:rPr>
              <w:t>de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Patente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Registre de Commerce de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sous le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affiliée à la CNSS sous le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f</w:t>
            </w:r>
            <w:r w:rsidR="00B02E36" w:rsidRPr="00ED0AB6">
              <w:rPr>
                <w:rFonts w:asciiTheme="majorBidi" w:hAnsiTheme="majorBidi" w:cstheme="majorBidi"/>
                <w:sz w:val="20"/>
                <w:szCs w:val="20"/>
                <w:lang w:bidi="ar-MA"/>
              </w:rPr>
              <w:t>aisant élection de Domicile à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 xml:space="preserve">Compte N°(RIB 24 chiffres) </w:t>
            </w:r>
            <w:r w:rsidR="00B02E36" w:rsidRPr="00ED0AB6">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ouvert auprès de</w:t>
            </w:r>
            <w:r w:rsidR="00B02E36" w:rsidRPr="00ED0AB6">
              <w:rPr>
                <w:rFonts w:asciiTheme="majorBidi" w:hAnsiTheme="majorBidi" w:cstheme="majorBidi"/>
                <w:sz w:val="20"/>
                <w:szCs w:val="20"/>
                <w:lang w:bidi="ar-MA"/>
              </w:rPr>
              <w:t xml:space="preserve">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bl>
    <w:p w:rsidR="00E9385E" w:rsidRPr="005775D0" w:rsidRDefault="00E9385E"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w:t>
      </w:r>
      <w:r w:rsidR="0012661E" w:rsidRPr="005775D0">
        <w:rPr>
          <w:rFonts w:asciiTheme="majorBidi" w:eastAsia="SimHei" w:hAnsiTheme="majorBidi" w:cstheme="majorBidi"/>
          <w:b/>
          <w:bCs/>
          <w:lang w:eastAsia="en-US" w:bidi="ar-MA"/>
        </w:rPr>
        <w:t xml:space="preserve"> ou le Prestataire</w:t>
      </w:r>
      <w:r w:rsidRPr="005775D0">
        <w:rPr>
          <w:rFonts w:asciiTheme="majorBidi" w:eastAsia="SimHei" w:hAnsiTheme="majorBidi" w:cstheme="majorBidi"/>
          <w:b/>
          <w:bCs/>
          <w:lang w:eastAsia="en-US" w:bidi="ar-MA"/>
        </w:rPr>
        <w:t>,</w:t>
      </w:r>
    </w:p>
    <w:p w:rsidR="00E9385E" w:rsidRPr="005775D0" w:rsidRDefault="00E9385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w:t>
      </w:r>
      <w:r w:rsidR="00B80CF6" w:rsidRPr="005775D0">
        <w:rPr>
          <w:rFonts w:asciiTheme="majorBidi" w:eastAsia="SimHei" w:hAnsiTheme="majorBidi" w:cstheme="majorBidi"/>
          <w:b/>
          <w:bCs/>
          <w:lang w:eastAsia="en-US" w:bidi="ar-MA"/>
        </w:rPr>
        <w:t>'autre part.</w:t>
      </w:r>
    </w:p>
    <w:p w:rsidR="000B05FE" w:rsidRDefault="0012661E" w:rsidP="00B165E9">
      <w:pPr>
        <w:spacing w:line="360" w:lineRule="auto"/>
        <w:jc w:val="center"/>
        <w:rPr>
          <w:rFonts w:asciiTheme="majorBidi" w:eastAsia="SimHei" w:hAnsiTheme="majorBidi" w:cstheme="majorBidi"/>
          <w:b/>
          <w:bCs/>
          <w:u w:val="single"/>
          <w:lang w:eastAsia="en-US" w:bidi="ar-MA"/>
        </w:rPr>
      </w:pPr>
      <w:r w:rsidRPr="00A032CC">
        <w:rPr>
          <w:rFonts w:asciiTheme="majorBidi" w:eastAsia="SimHei" w:hAnsiTheme="majorBidi" w:cstheme="majorBidi"/>
          <w:b/>
          <w:bCs/>
          <w:u w:val="single"/>
          <w:lang w:eastAsia="en-US" w:bidi="ar-MA"/>
        </w:rPr>
        <w:t>IL A ETE ARRETE ET CONVENU CE QUI SUIT</w:t>
      </w:r>
    </w:p>
    <w:p w:rsidR="00D57DB3" w:rsidRDefault="00D57DB3" w:rsidP="007161E4">
      <w:pPr>
        <w:spacing w:line="360" w:lineRule="auto"/>
        <w:jc w:val="center"/>
        <w:rPr>
          <w:rFonts w:asciiTheme="majorBidi" w:eastAsia="SimHei" w:hAnsiTheme="majorBidi" w:cstheme="majorBidi"/>
          <w:b/>
          <w:bCs/>
          <w:u w:val="single"/>
          <w:lang w:eastAsia="en-US" w:bidi="ar-MA"/>
        </w:rPr>
      </w:pPr>
    </w:p>
    <w:p w:rsidR="00844EF5" w:rsidRDefault="00844EF5" w:rsidP="007161E4">
      <w:pPr>
        <w:spacing w:line="360" w:lineRule="auto"/>
        <w:jc w:val="center"/>
        <w:rPr>
          <w:rFonts w:asciiTheme="majorBidi" w:eastAsia="SimHei" w:hAnsiTheme="majorBidi" w:cstheme="majorBidi"/>
          <w:b/>
          <w:bCs/>
          <w:u w:val="single"/>
          <w:lang w:eastAsia="en-US" w:bidi="ar-MA"/>
        </w:rPr>
      </w:pPr>
    </w:p>
    <w:p w:rsidR="00844EF5" w:rsidRPr="007161E4" w:rsidRDefault="00844EF5" w:rsidP="007161E4">
      <w:pPr>
        <w:spacing w:line="360" w:lineRule="auto"/>
        <w:jc w:val="center"/>
        <w:rPr>
          <w:rFonts w:asciiTheme="majorBidi" w:eastAsia="SimHei" w:hAnsiTheme="majorBidi" w:cstheme="majorBidi"/>
          <w:b/>
          <w:bCs/>
          <w:u w:val="single"/>
          <w:lang w:eastAsia="en-US" w:bidi="ar-MA"/>
        </w:rPr>
      </w:pPr>
    </w:p>
    <w:p w:rsidR="0012661E" w:rsidRPr="00B0369E" w:rsidRDefault="0012661E" w:rsidP="005F1C7C">
      <w:pPr>
        <w:pStyle w:val="Paragraphedeliste"/>
        <w:numPr>
          <w:ilvl w:val="0"/>
          <w:numId w:val="5"/>
        </w:numPr>
        <w:spacing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d'une personne physique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tblPr>
      <w:tblGrid>
        <w:gridCol w:w="2943"/>
        <w:gridCol w:w="7137"/>
      </w:tblGrid>
      <w:tr w:rsidR="0012661E" w:rsidRPr="00ED0AB6" w:rsidTr="002933B5">
        <w:trPr>
          <w:trHeight w:val="20"/>
        </w:trPr>
        <w:tc>
          <w:tcPr>
            <w:tcW w:w="2943" w:type="dxa"/>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M.(Mme.)</w:t>
            </w:r>
            <w:r w:rsidR="0012661E" w:rsidRPr="00ED0AB6">
              <w:rPr>
                <w:rFonts w:asciiTheme="majorBidi" w:hAnsiTheme="majorBidi" w:cstheme="majorBidi"/>
                <w:sz w:val="20"/>
                <w:szCs w:val="20"/>
                <w:lang w:bidi="ar-MA"/>
              </w:rPr>
              <w:t xml:space="preserve"> :</w:t>
            </w:r>
          </w:p>
        </w:tc>
        <w:tc>
          <w:tcPr>
            <w:tcW w:w="7137" w:type="dxa"/>
            <w:shd w:val="clear" w:color="auto" w:fill="F2F2F2" w:themeFill="background1" w:themeFillShade="F2"/>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r w:rsidR="00AB14F0" w:rsidRPr="00ED0AB6" w:rsidTr="002933B5">
        <w:trPr>
          <w:trHeight w:val="20"/>
        </w:trPr>
        <w:tc>
          <w:tcPr>
            <w:tcW w:w="10080" w:type="dxa"/>
            <w:gridSpan w:val="2"/>
            <w:shd w:val="clear" w:color="auto" w:fill="FFFFFF" w:themeFill="background1"/>
            <w:vAlign w:val="center"/>
          </w:tcPr>
          <w:p w:rsidR="00AB14F0" w:rsidRPr="00ED0AB6" w:rsidRDefault="00AB14F0"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agissant en son Nom et pour son propre Compte.</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au Capital Social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Patente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Registre de Commerce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sous le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12661E" w:rsidRPr="00ED0AB6">
              <w:rPr>
                <w:rFonts w:asciiTheme="majorBidi" w:hAnsiTheme="majorBidi" w:cstheme="majorBidi"/>
                <w:sz w:val="20"/>
                <w:szCs w:val="20"/>
                <w:lang w:bidi="ar-MA"/>
              </w:rPr>
              <w:t>ffilié</w:t>
            </w:r>
            <w:r w:rsidRPr="00ED0AB6">
              <w:rPr>
                <w:rFonts w:asciiTheme="majorBidi" w:hAnsiTheme="majorBidi" w:cstheme="majorBidi"/>
                <w:sz w:val="20"/>
                <w:szCs w:val="20"/>
                <w:lang w:bidi="ar-MA"/>
              </w:rPr>
              <w:t>(e)</w:t>
            </w:r>
            <w:r w:rsidR="0012661E" w:rsidRPr="00ED0AB6">
              <w:rPr>
                <w:rFonts w:asciiTheme="majorBidi" w:hAnsiTheme="majorBidi" w:cstheme="majorBidi"/>
                <w:sz w:val="20"/>
                <w:szCs w:val="20"/>
                <w:lang w:bidi="ar-MA"/>
              </w:rPr>
              <w:t>à la CNSS sous le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faisant élection de Domicile à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Compte N° (RIB 24 chiffres)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ouvert auprès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bl>
    <w:p w:rsidR="0012661E" w:rsidRPr="005775D0" w:rsidRDefault="0012661E"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 ou le Prestataire,</w:t>
      </w:r>
    </w:p>
    <w:p w:rsidR="0012661E" w:rsidRPr="005775D0" w:rsidRDefault="0012661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D'autre part.</w:t>
      </w:r>
    </w:p>
    <w:p w:rsidR="0012661E" w:rsidRDefault="0012661E" w:rsidP="0012661E">
      <w:pPr>
        <w:spacing w:line="360" w:lineRule="auto"/>
        <w:jc w:val="center"/>
        <w:rPr>
          <w:rFonts w:asciiTheme="majorBidi" w:eastAsia="SimHei" w:hAnsiTheme="majorBidi" w:cstheme="majorBidi"/>
          <w:b/>
          <w:bCs/>
          <w:u w:val="single"/>
          <w:lang w:eastAsia="en-US" w:bidi="ar-MA"/>
        </w:rPr>
      </w:pPr>
      <w:r w:rsidRPr="00A032CC">
        <w:rPr>
          <w:rFonts w:asciiTheme="majorBidi" w:eastAsia="SimHei" w:hAnsiTheme="majorBidi" w:cstheme="majorBidi"/>
          <w:b/>
          <w:bCs/>
          <w:u w:val="single"/>
          <w:lang w:eastAsia="en-US" w:bidi="ar-MA"/>
        </w:rPr>
        <w:t>IL A ETE ARRETE ET CONVENU CE QUI SUIT</w:t>
      </w:r>
    </w:p>
    <w:p w:rsidR="0039367B" w:rsidRPr="00A032CC" w:rsidRDefault="0039367B" w:rsidP="0012661E">
      <w:pPr>
        <w:spacing w:line="360" w:lineRule="auto"/>
        <w:jc w:val="center"/>
        <w:rPr>
          <w:rFonts w:asciiTheme="majorBidi" w:eastAsia="SimHei" w:hAnsiTheme="majorBidi" w:cstheme="majorBidi"/>
          <w:b/>
          <w:bCs/>
          <w:u w:val="single"/>
          <w:lang w:eastAsia="en-US" w:bidi="ar-MA"/>
        </w:rPr>
      </w:pPr>
    </w:p>
    <w:p w:rsidR="00E65126" w:rsidRDefault="00E65126" w:rsidP="007161E4">
      <w:pPr>
        <w:pStyle w:val="Paragraphedeliste"/>
        <w:numPr>
          <w:ilvl w:val="0"/>
          <w:numId w:val="5"/>
        </w:numPr>
        <w:spacing w:after="0"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 groupement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71"/>
        <w:gridCol w:w="3309"/>
      </w:tblGrid>
      <w:tr w:rsidR="00E65126" w:rsidRPr="00B0369E" w:rsidTr="002933B5">
        <w:trPr>
          <w:trHeight w:val="20"/>
        </w:trPr>
        <w:tc>
          <w:tcPr>
            <w:tcW w:w="6771"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Les membres du groupement soussignés constitué aux termes de la Convention :</w:t>
            </w:r>
          </w:p>
        </w:tc>
        <w:tc>
          <w:tcPr>
            <w:tcW w:w="3309" w:type="dxa"/>
            <w:shd w:val="clear" w:color="auto" w:fill="F2F2F2" w:themeFill="background1" w:themeFillShade="F2"/>
            <w:vAlign w:val="center"/>
          </w:tcPr>
          <w:p w:rsidR="00E65126"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bl>
    <w:p w:rsidR="00E65126" w:rsidRPr="000242C7" w:rsidRDefault="00E65126"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1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6178"/>
      </w:tblGrid>
      <w:tr w:rsidR="00E65126" w:rsidRPr="00B0369E" w:rsidTr="00EB3697">
        <w:trPr>
          <w:trHeight w:val="20"/>
        </w:trPr>
        <w:tc>
          <w:tcPr>
            <w:tcW w:w="3686" w:type="dxa"/>
            <w:vAlign w:val="center"/>
          </w:tcPr>
          <w:p w:rsidR="00E65126"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w:t>
            </w:r>
            <w:r w:rsidR="00E65126" w:rsidRPr="00B0369E">
              <w:rPr>
                <w:rFonts w:asciiTheme="majorBidi" w:hAnsiTheme="majorBidi" w:cstheme="majorBidi"/>
                <w:sz w:val="20"/>
                <w:szCs w:val="20"/>
                <w:lang w:bidi="ar-MA"/>
              </w:rPr>
              <w:t xml:space="preserve"> :</w:t>
            </w:r>
          </w:p>
        </w:tc>
        <w:tc>
          <w:tcPr>
            <w:tcW w:w="6178" w:type="dxa"/>
            <w:shd w:val="clear" w:color="auto" w:fill="F2F2F2" w:themeFill="background1" w:themeFillShade="F2"/>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affiliée à la CNSS sous le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bl>
    <w:p w:rsidR="00AB14F0" w:rsidRPr="000242C7" w:rsidRDefault="00AB14F0"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2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753"/>
      </w:tblGrid>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lastRenderedPageBreak/>
              <w:t>affiliée à la CNSS sous le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bl>
    <w:p w:rsidR="00AB14F0" w:rsidRPr="000242C7" w:rsidRDefault="000242C7"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N</w:t>
      </w:r>
      <w:r w:rsidR="00AB14F0" w:rsidRPr="000242C7">
        <w:rPr>
          <w:rFonts w:asciiTheme="majorBidi" w:eastAsia="SimHei" w:hAnsiTheme="majorBidi" w:cstheme="majorBidi"/>
          <w:b/>
          <w:bCs/>
          <w:sz w:val="22"/>
          <w:szCs w:val="22"/>
          <w:u w:val="single"/>
          <w:lang w:eastAsia="en-US" w:bidi="ar-MA"/>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178"/>
      </w:tblGrid>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w:t>
            </w:r>
            <w:r w:rsidR="00EB3697">
              <w:rPr>
                <w:rFonts w:asciiTheme="majorBidi" w:hAnsiTheme="majorBidi" w:cstheme="majorBidi"/>
                <w:sz w:val="20"/>
                <w:szCs w:val="20"/>
                <w:lang w:bidi="ar-MA"/>
              </w:rPr>
              <w:t> </w:t>
            </w:r>
            <w:r w:rsidRPr="00B0369E">
              <w:rPr>
                <w:rFonts w:asciiTheme="majorBidi" w:hAnsiTheme="majorBidi" w:cstheme="majorBidi"/>
                <w:sz w:val="20"/>
                <w:szCs w:val="20"/>
                <w:lang w:bidi="ar-MA"/>
              </w:rPr>
              <w:t>:</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affiliée à la CNSS sous le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bl>
    <w:p w:rsidR="00E65126" w:rsidRDefault="00E65126" w:rsidP="00E65126">
      <w:pPr>
        <w:spacing w:line="360" w:lineRule="auto"/>
        <w:rPr>
          <w:rFonts w:asciiTheme="majorBidi" w:hAnsiTheme="majorBidi" w:cstheme="majorBidi"/>
          <w:lang w:bidi="ar-M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5861"/>
      </w:tblGrid>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Nous nous obligeons :</w:t>
            </w:r>
          </w:p>
        </w:tc>
        <w:tc>
          <w:tcPr>
            <w:tcW w:w="5861"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(conjointement ou solidairement)</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ayant M</w:t>
            </w:r>
            <w:proofErr w:type="gramStart"/>
            <w:r w:rsidRPr="00B0369E">
              <w:rPr>
                <w:rFonts w:asciiTheme="majorBidi" w:hAnsiTheme="majorBidi" w:cstheme="majorBidi"/>
                <w:sz w:val="20"/>
                <w:szCs w:val="20"/>
                <w:lang w:bidi="ar-MA"/>
              </w:rPr>
              <w:t>.(</w:t>
            </w:r>
            <w:proofErr w:type="gramEnd"/>
            <w:r w:rsidRPr="00B0369E">
              <w:rPr>
                <w:rFonts w:asciiTheme="majorBidi" w:hAnsiTheme="majorBidi" w:cstheme="majorBidi"/>
                <w:sz w:val="20"/>
                <w:szCs w:val="20"/>
                <w:lang w:bidi="ar-MA"/>
              </w:rPr>
              <w:t>Mme). :</w:t>
            </w:r>
          </w:p>
        </w:tc>
        <w:tc>
          <w:tcPr>
            <w:tcW w:w="5861" w:type="dxa"/>
            <w:shd w:val="clear" w:color="auto" w:fill="F2F2F2" w:themeFill="background1" w:themeFillShade="F2"/>
            <w:vAlign w:val="center"/>
          </w:tcPr>
          <w:p w:rsidR="00AB14F0" w:rsidRPr="00B0369E" w:rsidRDefault="00B0369E"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594793">
        <w:trPr>
          <w:trHeight w:val="20"/>
        </w:trPr>
        <w:tc>
          <w:tcPr>
            <w:tcW w:w="10080" w:type="dxa"/>
            <w:gridSpan w:val="2"/>
            <w:shd w:val="clear" w:color="auto" w:fill="FFFFFF" w:themeFill="background1"/>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tant que mandataire du groupement et coordonnateur de l'exécution des prestations.</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Bancaire Commun N° (RIB 24 chiffres) :</w:t>
            </w:r>
          </w:p>
        </w:tc>
        <w:tc>
          <w:tcPr>
            <w:tcW w:w="5861"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B0369E" w:rsidRPr="00B0369E">
              <w:rPr>
                <w:rFonts w:asciiTheme="majorBidi" w:hAnsiTheme="majorBidi" w:cstheme="majorBidi"/>
                <w:sz w:val="20"/>
                <w:szCs w:val="20"/>
                <w:lang w:bidi="ar-MA"/>
              </w:rPr>
              <w:t>.....</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5861" w:type="dxa"/>
            <w:shd w:val="clear" w:color="auto" w:fill="F2F2F2" w:themeFill="background1" w:themeFillShade="F2"/>
            <w:vAlign w:val="center"/>
          </w:tcPr>
          <w:p w:rsidR="00AB14F0" w:rsidRPr="00B0369E" w:rsidRDefault="00B0369E"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AB14F0" w:rsidRPr="00B0369E">
              <w:rPr>
                <w:rFonts w:asciiTheme="majorBidi" w:hAnsiTheme="majorBidi" w:cstheme="majorBidi"/>
                <w:sz w:val="20"/>
                <w:szCs w:val="20"/>
                <w:lang w:bidi="ar-MA"/>
              </w:rPr>
              <w:t>……...</w:t>
            </w:r>
          </w:p>
        </w:tc>
      </w:tr>
    </w:tbl>
    <w:p w:rsidR="00E65126" w:rsidRPr="005775D0" w:rsidRDefault="00E65126"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 ou le Prestataire,</w:t>
      </w:r>
    </w:p>
    <w:p w:rsidR="00E65126" w:rsidRPr="005775D0" w:rsidRDefault="00E65126"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D'autre part.</w:t>
      </w:r>
    </w:p>
    <w:p w:rsidR="00E65126" w:rsidRDefault="00E65126" w:rsidP="00E65126">
      <w:pPr>
        <w:spacing w:line="360" w:lineRule="auto"/>
        <w:jc w:val="center"/>
        <w:rPr>
          <w:rFonts w:asciiTheme="majorBidi" w:eastAsia="SimHei" w:hAnsiTheme="majorBidi" w:cstheme="majorBidi"/>
          <w:b/>
          <w:bCs/>
          <w:u w:val="single"/>
          <w:lang w:eastAsia="en-US" w:bidi="ar-MA"/>
        </w:rPr>
      </w:pPr>
      <w:r w:rsidRPr="00A032CC">
        <w:rPr>
          <w:rFonts w:asciiTheme="majorBidi" w:eastAsia="SimHei" w:hAnsiTheme="majorBidi" w:cstheme="majorBidi"/>
          <w:b/>
          <w:bCs/>
          <w:u w:val="single"/>
          <w:lang w:eastAsia="en-US" w:bidi="ar-MA"/>
        </w:rPr>
        <w:t>IL A ETE ARRETE ET CONVENU CE QUI SUIT</w:t>
      </w:r>
    </w:p>
    <w:p w:rsidR="00E9385E" w:rsidRPr="00A0612F" w:rsidRDefault="006B051E" w:rsidP="000B05FE">
      <w:pPr>
        <w:pStyle w:val="Style1"/>
        <w:bidi w:val="0"/>
        <w:spacing w:before="120" w:line="276" w:lineRule="auto"/>
        <w:jc w:val="both"/>
        <w:rPr>
          <w:color w:val="000000" w:themeColor="text1"/>
          <w:rtl/>
          <w:lang w:bidi="ar-MA"/>
        </w:rPr>
      </w:pPr>
      <w:bookmarkStart w:id="2" w:name="_Toc90890684"/>
      <w:r w:rsidRPr="00A0612F">
        <w:rPr>
          <w:color w:val="000000" w:themeColor="text1"/>
        </w:rPr>
        <w:t>Article 1</w:t>
      </w:r>
      <w:r w:rsidR="00004BD7" w:rsidRPr="00A0612F">
        <w:rPr>
          <w:color w:val="000000" w:themeColor="text1"/>
        </w:rPr>
        <w:t xml:space="preserve"> : Objet d</w:t>
      </w:r>
      <w:bookmarkEnd w:id="0"/>
      <w:r w:rsidR="007D79EC" w:rsidRPr="00A0612F">
        <w:rPr>
          <w:color w:val="000000" w:themeColor="text1"/>
        </w:rPr>
        <w:t>u Marché</w:t>
      </w:r>
      <w:bookmarkEnd w:id="2"/>
    </w:p>
    <w:p w:rsidR="00615A58" w:rsidRPr="000B05FE" w:rsidRDefault="00227A7C" w:rsidP="008215E9">
      <w:pPr>
        <w:spacing w:line="276" w:lineRule="auto"/>
        <w:jc w:val="both"/>
        <w:rPr>
          <w:color w:val="000000" w:themeColor="text1"/>
        </w:rPr>
      </w:pPr>
      <w:r>
        <w:rPr>
          <w:color w:val="000000" w:themeColor="text1"/>
        </w:rPr>
        <w:t xml:space="preserve">L’Objet du </w:t>
      </w:r>
      <w:r w:rsidR="007D79EC" w:rsidRPr="00E96C3C">
        <w:rPr>
          <w:color w:val="000000" w:themeColor="text1"/>
        </w:rPr>
        <w:t xml:space="preserve">Marché qui résultera du </w:t>
      </w:r>
      <w:r>
        <w:rPr>
          <w:color w:val="000000" w:themeColor="text1"/>
        </w:rPr>
        <w:t>présent Appel d’Offres est</w:t>
      </w:r>
      <w:r w:rsidR="00391EDB" w:rsidRPr="00E96C3C">
        <w:rPr>
          <w:color w:val="000000" w:themeColor="text1"/>
        </w:rPr>
        <w:t xml:space="preserve"> </w:t>
      </w:r>
      <w:r w:rsidR="00ED4D65" w:rsidRPr="00E96C3C">
        <w:rPr>
          <w:color w:val="000000" w:themeColor="text1"/>
        </w:rPr>
        <w:t>l'exécution des</w:t>
      </w:r>
      <w:r w:rsidR="004F4139">
        <w:rPr>
          <w:bCs/>
          <w:color w:val="000000" w:themeColor="text1"/>
        </w:rPr>
        <w:t xml:space="preserve"> </w:t>
      </w:r>
      <w:r w:rsidR="00631C4A" w:rsidRPr="00631C4A">
        <w:rPr>
          <w:bCs/>
          <w:color w:val="000000" w:themeColor="text1"/>
        </w:rPr>
        <w:t xml:space="preserve">Prestations de Nettoyage des Locaux de </w:t>
      </w:r>
      <w:r w:rsidR="008215E9" w:rsidRPr="008215E9">
        <w:rPr>
          <w:color w:val="000000" w:themeColor="text1"/>
        </w:rPr>
        <w:t>l’École National des Sciences Appliquées</w:t>
      </w:r>
      <w:r w:rsidR="008215E9" w:rsidRPr="008215E9">
        <w:rPr>
          <w:bCs/>
          <w:color w:val="000000" w:themeColor="text1"/>
        </w:rPr>
        <w:t xml:space="preserve"> </w:t>
      </w:r>
      <w:r w:rsidR="00631C4A" w:rsidRPr="00631C4A">
        <w:rPr>
          <w:bCs/>
          <w:color w:val="000000" w:themeColor="text1"/>
        </w:rPr>
        <w:t>à Tanger</w:t>
      </w:r>
      <w:r w:rsidR="008B133B" w:rsidRPr="00E96C3C">
        <w:rPr>
          <w:bCs/>
          <w:color w:val="000000" w:themeColor="text1"/>
        </w:rPr>
        <w:t>.</w:t>
      </w:r>
      <w:bookmarkStart w:id="3" w:name="_Toc529874214"/>
      <w:bookmarkStart w:id="4" w:name="_Toc527023109"/>
    </w:p>
    <w:p w:rsidR="002605B5" w:rsidRDefault="002605B5" w:rsidP="000B05FE">
      <w:pPr>
        <w:pStyle w:val="Style1"/>
        <w:bidi w:val="0"/>
        <w:spacing w:before="120" w:line="276" w:lineRule="auto"/>
        <w:jc w:val="both"/>
        <w:rPr>
          <w:color w:val="000000" w:themeColor="text1"/>
        </w:rPr>
      </w:pPr>
      <w:bookmarkStart w:id="5" w:name="_Toc90890685"/>
      <w:r>
        <w:rPr>
          <w:color w:val="000000" w:themeColor="text1"/>
        </w:rPr>
        <w:t>Article 2 : Maître d'Ouvrage</w:t>
      </w:r>
      <w:bookmarkEnd w:id="3"/>
      <w:bookmarkEnd w:id="5"/>
    </w:p>
    <w:p w:rsidR="00615A58" w:rsidRPr="000B05FE" w:rsidRDefault="002605B5" w:rsidP="0039367B">
      <w:pPr>
        <w:spacing w:line="276" w:lineRule="auto"/>
        <w:jc w:val="both"/>
        <w:rPr>
          <w:lang w:bidi="ar-MA"/>
        </w:rPr>
      </w:pPr>
      <w:r>
        <w:rPr>
          <w:lang w:bidi="ar-MA"/>
        </w:rPr>
        <w:t>Le Maître d’Ouvrage du M</w:t>
      </w:r>
      <w:r w:rsidRPr="00135AB3">
        <w:rPr>
          <w:lang w:bidi="ar-MA"/>
        </w:rPr>
        <w:t>arché q</w:t>
      </w:r>
      <w:r w:rsidR="00245CEA">
        <w:rPr>
          <w:lang w:bidi="ar-MA"/>
        </w:rPr>
        <w:t>ui résultera du p</w:t>
      </w:r>
      <w:r>
        <w:rPr>
          <w:lang w:bidi="ar-MA"/>
        </w:rPr>
        <w:t>résent Appel d’O</w:t>
      </w:r>
      <w:r w:rsidRPr="00135AB3">
        <w:rPr>
          <w:lang w:bidi="ar-MA"/>
        </w:rPr>
        <w:t xml:space="preserve">ffres </w:t>
      </w:r>
      <w:r>
        <w:rPr>
          <w:lang w:bidi="ar-MA"/>
        </w:rPr>
        <w:t>est</w:t>
      </w:r>
      <w:r w:rsidRPr="008A33E1">
        <w:t xml:space="preserve"> : </w:t>
      </w:r>
      <w:r>
        <w:t xml:space="preserve">Le </w:t>
      </w:r>
      <w:r w:rsidR="0039367B" w:rsidRPr="0039367B">
        <w:t>Directeur</w:t>
      </w:r>
      <w:r w:rsidR="0039367B" w:rsidRPr="0039367B">
        <w:rPr>
          <w:b/>
          <w:bCs/>
        </w:rPr>
        <w:t xml:space="preserve"> </w:t>
      </w:r>
      <w:r w:rsidR="0039367B">
        <w:t xml:space="preserve">de </w:t>
      </w:r>
      <w:r w:rsidR="008215E9" w:rsidRPr="008215E9">
        <w:t xml:space="preserve">l’École National des Sciences Appliquées </w:t>
      </w:r>
      <w:r>
        <w:t>à Tanger.</w:t>
      </w:r>
      <w:bookmarkStart w:id="6" w:name="_Toc529795266"/>
      <w:bookmarkStart w:id="7" w:name="_Toc529874215"/>
    </w:p>
    <w:p w:rsidR="002605B5" w:rsidRPr="00576005" w:rsidRDefault="002605B5" w:rsidP="000B05FE">
      <w:pPr>
        <w:pStyle w:val="Style1"/>
        <w:bidi w:val="0"/>
        <w:spacing w:before="120" w:line="276" w:lineRule="auto"/>
        <w:jc w:val="both"/>
        <w:rPr>
          <w:color w:val="000000" w:themeColor="text1"/>
        </w:rPr>
      </w:pPr>
      <w:bookmarkStart w:id="8" w:name="_Toc90890686"/>
      <w:r w:rsidRPr="00576005">
        <w:rPr>
          <w:color w:val="000000" w:themeColor="text1"/>
        </w:rPr>
        <w:t>Article</w:t>
      </w:r>
      <w:r>
        <w:rPr>
          <w:color w:val="000000" w:themeColor="text1"/>
        </w:rPr>
        <w:t xml:space="preserve"> 3</w:t>
      </w:r>
      <w:r w:rsidRPr="00576005">
        <w:rPr>
          <w:color w:val="000000" w:themeColor="text1"/>
        </w:rPr>
        <w:t xml:space="preserve"> : Répartition en Lots</w:t>
      </w:r>
      <w:bookmarkEnd w:id="6"/>
      <w:bookmarkEnd w:id="7"/>
      <w:bookmarkEnd w:id="8"/>
    </w:p>
    <w:p w:rsidR="00615A58" w:rsidRPr="000B05FE" w:rsidRDefault="002605B5" w:rsidP="000B05FE">
      <w:pPr>
        <w:tabs>
          <w:tab w:val="left" w:pos="1134"/>
          <w:tab w:val="left" w:pos="2268"/>
        </w:tabs>
        <w:spacing w:line="276" w:lineRule="auto"/>
        <w:jc w:val="both"/>
        <w:rPr>
          <w:bCs/>
        </w:rPr>
      </w:pPr>
      <w:r w:rsidRPr="00AA390D">
        <w:rPr>
          <w:bCs/>
        </w:rPr>
        <w:t>Le</w:t>
      </w:r>
      <w:r w:rsidR="00D179D6">
        <w:rPr>
          <w:bCs/>
        </w:rPr>
        <w:t xml:space="preserve"> p</w:t>
      </w:r>
      <w:r w:rsidRPr="00AA390D">
        <w:rPr>
          <w:bCs/>
        </w:rPr>
        <w:t xml:space="preserve">résent </w:t>
      </w:r>
      <w:r>
        <w:rPr>
          <w:bCs/>
        </w:rPr>
        <w:t>Appel d’O</w:t>
      </w:r>
      <w:r w:rsidRPr="00AA390D">
        <w:rPr>
          <w:bCs/>
        </w:rPr>
        <w:t>ffres est lancé en</w:t>
      </w:r>
      <w:r>
        <w:rPr>
          <w:bCs/>
        </w:rPr>
        <w:t xml:space="preserve"> </w:t>
      </w:r>
      <w:bookmarkStart w:id="9" w:name="_Toc529874216"/>
      <w:r w:rsidR="000B05FE">
        <w:rPr>
          <w:bCs/>
        </w:rPr>
        <w:t>un seul et unique lot.</w:t>
      </w:r>
    </w:p>
    <w:p w:rsidR="002605B5" w:rsidRPr="00A0612F" w:rsidRDefault="002605B5" w:rsidP="000B05FE">
      <w:pPr>
        <w:pStyle w:val="Style1"/>
        <w:bidi w:val="0"/>
        <w:spacing w:before="120" w:line="276" w:lineRule="auto"/>
        <w:jc w:val="both"/>
        <w:rPr>
          <w:color w:val="000000" w:themeColor="text1"/>
        </w:rPr>
      </w:pPr>
      <w:bookmarkStart w:id="10" w:name="_Toc90890687"/>
      <w:r w:rsidRPr="00A0612F">
        <w:rPr>
          <w:color w:val="000000" w:themeColor="text1"/>
        </w:rPr>
        <w:t xml:space="preserve">Article </w:t>
      </w:r>
      <w:r>
        <w:rPr>
          <w:color w:val="000000" w:themeColor="text1"/>
        </w:rPr>
        <w:t>4</w:t>
      </w:r>
      <w:r w:rsidRPr="00A0612F">
        <w:rPr>
          <w:color w:val="000000" w:themeColor="text1"/>
        </w:rPr>
        <w:t xml:space="preserve"> : Mode de Passation du Marché</w:t>
      </w:r>
      <w:bookmarkEnd w:id="9"/>
      <w:bookmarkEnd w:id="10"/>
    </w:p>
    <w:p w:rsidR="00615A58" w:rsidRPr="000B05FE" w:rsidRDefault="00AC6A30" w:rsidP="000B05FE">
      <w:pPr>
        <w:spacing w:line="276" w:lineRule="auto"/>
        <w:jc w:val="both"/>
        <w:rPr>
          <w:rFonts w:asciiTheme="majorBidi" w:hAnsiTheme="majorBidi" w:cstheme="majorBidi"/>
        </w:rPr>
      </w:pPr>
      <w:r>
        <w:rPr>
          <w:rFonts w:asciiTheme="majorBidi" w:hAnsiTheme="majorBidi" w:cstheme="majorBidi"/>
        </w:rPr>
        <w:t>Le Marché se passera</w:t>
      </w:r>
      <w:r w:rsidR="002605B5" w:rsidRPr="002933B5">
        <w:rPr>
          <w:rFonts w:asciiTheme="majorBidi" w:hAnsiTheme="majorBidi" w:cstheme="majorBidi"/>
        </w:rPr>
        <w:t xml:space="preserve"> par Appel d’Offres ouvert sur Offres de Prix en application des Articles 16§1 et 17§1 du Règlement relatif aux Conditions et Formes de Passation des Marchés de l’Université Abdelmalek Essaâdi ainsi que Certaines Règles relatives à leur Gestion et à leur Contrôle</w:t>
      </w:r>
      <w:r w:rsidR="002605B5">
        <w:rPr>
          <w:rFonts w:asciiTheme="majorBidi" w:hAnsiTheme="majorBidi" w:cstheme="majorBidi"/>
        </w:rPr>
        <w:t xml:space="preserve"> </w:t>
      </w:r>
      <w:r w:rsidR="002605B5" w:rsidRPr="002933B5">
        <w:rPr>
          <w:rFonts w:asciiTheme="majorBidi" w:hAnsiTheme="majorBidi" w:cstheme="majorBidi"/>
        </w:rPr>
        <w:t>(29 Juin 2015)</w:t>
      </w:r>
      <w:r w:rsidR="002605B5">
        <w:rPr>
          <w:rFonts w:asciiTheme="majorBidi" w:hAnsiTheme="majorBidi" w:cstheme="majorBidi"/>
        </w:rPr>
        <w:t xml:space="preserve"> </w:t>
      </w:r>
      <w:r w:rsidR="002605B5" w:rsidRPr="003860E9">
        <w:rPr>
          <w:rFonts w:asciiTheme="majorBidi" w:eastAsia="KaiTi" w:hAnsiTheme="majorBidi" w:cstheme="majorBidi"/>
          <w:lang w:eastAsia="en-US" w:bidi="ar-MA"/>
        </w:rPr>
        <w:t>et du Décret N°2-01-2332 du 22 Rabii I 1423 (04 Juin 2002) approuvant le CCA</w:t>
      </w:r>
      <w:r w:rsidR="002605B5">
        <w:rPr>
          <w:rFonts w:asciiTheme="majorBidi" w:eastAsia="KaiTi" w:hAnsiTheme="majorBidi" w:cstheme="majorBidi"/>
          <w:lang w:eastAsia="en-US" w:bidi="ar-MA"/>
        </w:rPr>
        <w:t>G-EMO.</w:t>
      </w:r>
      <w:bookmarkStart w:id="11" w:name="_Toc529874217"/>
    </w:p>
    <w:p w:rsidR="002605B5" w:rsidRPr="00A0612F" w:rsidRDefault="002605B5" w:rsidP="000B05FE">
      <w:pPr>
        <w:pStyle w:val="Style1"/>
        <w:bidi w:val="0"/>
        <w:spacing w:before="120" w:line="276" w:lineRule="auto"/>
        <w:jc w:val="both"/>
        <w:rPr>
          <w:color w:val="000000" w:themeColor="text1"/>
        </w:rPr>
      </w:pPr>
      <w:bookmarkStart w:id="12" w:name="_Toc90890688"/>
      <w:r>
        <w:rPr>
          <w:color w:val="000000" w:themeColor="text1"/>
        </w:rPr>
        <w:t>Article 5</w:t>
      </w:r>
      <w:r w:rsidRPr="00A0612F">
        <w:rPr>
          <w:color w:val="000000" w:themeColor="text1"/>
        </w:rPr>
        <w:t xml:space="preserve"> : Pièces Constitutives du Marché</w:t>
      </w:r>
      <w:bookmarkEnd w:id="11"/>
      <w:bookmarkEnd w:id="12"/>
    </w:p>
    <w:p w:rsidR="002605B5" w:rsidRPr="00057DF6" w:rsidRDefault="002605B5" w:rsidP="00E7761D">
      <w:pPr>
        <w:spacing w:line="276" w:lineRule="auto"/>
        <w:jc w:val="both"/>
        <w:rPr>
          <w:rFonts w:asciiTheme="majorBidi" w:hAnsiTheme="majorBidi" w:cstheme="majorBidi"/>
        </w:rPr>
      </w:pPr>
      <w:r w:rsidRPr="00057DF6">
        <w:rPr>
          <w:rFonts w:asciiTheme="majorBidi" w:hAnsiTheme="majorBidi" w:cstheme="majorBidi"/>
        </w:rPr>
        <w:t>Les pièces constitutives du Marché sont les suivantes :</w:t>
      </w:r>
    </w:p>
    <w:p w:rsidR="002605B5" w:rsidRPr="00057DF6"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L’Acte d’Engagement ;</w:t>
      </w:r>
    </w:p>
    <w:p w:rsidR="002605B5" w:rsidRPr="00057DF6"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Le p</w:t>
      </w:r>
      <w:r w:rsidRPr="00057DF6">
        <w:rPr>
          <w:rFonts w:asciiTheme="majorBidi" w:hAnsiTheme="majorBidi" w:cstheme="majorBidi"/>
          <w:sz w:val="24"/>
          <w:szCs w:val="24"/>
        </w:rPr>
        <w:t>résent Cahier des Prescriptions Spéciales ;</w:t>
      </w:r>
    </w:p>
    <w:p w:rsidR="002605B5" w:rsidRPr="00057DF6"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Le Bordereau des Prix - Détail Estimatif ;</w:t>
      </w:r>
    </w:p>
    <w:p w:rsidR="002605B5"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lastRenderedPageBreak/>
        <w:t>Le Décret N° 2-01-2332 du 22 Rabii I 1423 (04 Juin 2002) approuvant le Cahier des Clauses Administratives Générales applicables aux Marchés de Services portant sur les Prestations d'Etudes et de Maitrise d'Œuvre passés pou</w:t>
      </w:r>
      <w:r>
        <w:rPr>
          <w:rFonts w:asciiTheme="majorBidi" w:hAnsiTheme="majorBidi" w:cstheme="majorBidi"/>
          <w:sz w:val="24"/>
          <w:szCs w:val="24"/>
        </w:rPr>
        <w:t>r le compte de l’Etat</w:t>
      </w:r>
      <w:r w:rsidRPr="00057DF6">
        <w:rPr>
          <w:rFonts w:asciiTheme="majorBidi" w:hAnsiTheme="majorBidi" w:cstheme="majorBidi"/>
          <w:sz w:val="24"/>
          <w:szCs w:val="24"/>
        </w:rPr>
        <w:t>.</w:t>
      </w:r>
    </w:p>
    <w:p w:rsidR="00615A58" w:rsidRPr="000B05FE" w:rsidRDefault="002605B5" w:rsidP="000B05FE">
      <w:pPr>
        <w:spacing w:line="276" w:lineRule="auto"/>
        <w:jc w:val="both"/>
        <w:rPr>
          <w:rFonts w:asciiTheme="majorBidi" w:hAnsiTheme="majorBidi" w:cstheme="majorBidi"/>
        </w:rPr>
      </w:pPr>
      <w:r w:rsidRPr="00057DF6">
        <w:rPr>
          <w:rFonts w:asciiTheme="majorBidi" w:hAnsiTheme="majorBidi" w:cstheme="majorBidi"/>
        </w:rPr>
        <w:t>En cas de contradiction ou de différence ent</w:t>
      </w:r>
      <w:r>
        <w:rPr>
          <w:rFonts w:asciiTheme="majorBidi" w:hAnsiTheme="majorBidi" w:cstheme="majorBidi"/>
        </w:rPr>
        <w:t>re les pièces constitutives du M</w:t>
      </w:r>
      <w:r w:rsidRPr="00057DF6">
        <w:rPr>
          <w:rFonts w:asciiTheme="majorBidi" w:hAnsiTheme="majorBidi" w:cstheme="majorBidi"/>
        </w:rPr>
        <w:t>arché, ces pièces prévalent dans l'ordre où elles sont énumérées ci-dessus</w:t>
      </w:r>
      <w:r>
        <w:rPr>
          <w:rFonts w:asciiTheme="majorBidi" w:hAnsiTheme="majorBidi" w:cstheme="majorBidi"/>
        </w:rPr>
        <w:t>, conformé</w:t>
      </w:r>
      <w:bookmarkStart w:id="13" w:name="_Toc529874218"/>
      <w:r w:rsidR="000B05FE">
        <w:rPr>
          <w:rFonts w:asciiTheme="majorBidi" w:hAnsiTheme="majorBidi" w:cstheme="majorBidi"/>
        </w:rPr>
        <w:t>ment à l'Article 4 du CCAG-EMO.</w:t>
      </w:r>
    </w:p>
    <w:p w:rsidR="002605B5" w:rsidRPr="00A0612F" w:rsidRDefault="002605B5" w:rsidP="000B05FE">
      <w:pPr>
        <w:pStyle w:val="Style1"/>
        <w:bidi w:val="0"/>
        <w:spacing w:before="120" w:line="276" w:lineRule="auto"/>
        <w:jc w:val="both"/>
        <w:rPr>
          <w:color w:val="000000" w:themeColor="text1"/>
        </w:rPr>
      </w:pPr>
      <w:bookmarkStart w:id="14" w:name="_Toc90890689"/>
      <w:r w:rsidRPr="00A0612F">
        <w:rPr>
          <w:color w:val="000000" w:themeColor="text1"/>
        </w:rPr>
        <w:t>Ar</w:t>
      </w:r>
      <w:r>
        <w:rPr>
          <w:color w:val="000000" w:themeColor="text1"/>
        </w:rPr>
        <w:t>ticle 6</w:t>
      </w:r>
      <w:r w:rsidRPr="00A0612F">
        <w:rPr>
          <w:color w:val="000000" w:themeColor="text1"/>
        </w:rPr>
        <w:t xml:space="preserve"> : Pièces Contractuelles Postérieures à la Conclusion du Marché</w:t>
      </w:r>
      <w:bookmarkEnd w:id="13"/>
      <w:bookmarkEnd w:id="14"/>
    </w:p>
    <w:p w:rsidR="002605B5" w:rsidRPr="00875ECB" w:rsidRDefault="002605B5" w:rsidP="00E7761D">
      <w:pPr>
        <w:spacing w:line="276" w:lineRule="auto"/>
        <w:jc w:val="both"/>
        <w:rPr>
          <w:rFonts w:asciiTheme="majorBidi" w:hAnsiTheme="majorBidi" w:cstheme="majorBidi"/>
        </w:rPr>
      </w:pPr>
      <w:r w:rsidRPr="00875ECB">
        <w:rPr>
          <w:rFonts w:asciiTheme="majorBidi" w:hAnsiTheme="majorBidi" w:cstheme="majorBidi"/>
        </w:rPr>
        <w:t xml:space="preserve">Conformément aux dispositions de l'Article 5 du CCAG-EMO, les pièces contractuelles postérieures à la conclusion du Marché comprennent : </w:t>
      </w:r>
    </w:p>
    <w:p w:rsidR="002605B5" w:rsidRPr="00875ECB"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Les Ordres de Services ; </w:t>
      </w:r>
    </w:p>
    <w:p w:rsidR="002605B5" w:rsidRPr="00875ECB"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Les Avenants Eventuels ; </w:t>
      </w:r>
    </w:p>
    <w:p w:rsidR="00615A58" w:rsidRPr="000B05FE" w:rsidRDefault="002605B5" w:rsidP="000B05FE">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La Décision prévue au paragraphe 3 de l’Article 36 du CCAG-EMO.</w:t>
      </w:r>
      <w:bookmarkStart w:id="15" w:name="_Toc527023113"/>
      <w:bookmarkStart w:id="16" w:name="_Toc529874219"/>
    </w:p>
    <w:p w:rsidR="002605B5" w:rsidRPr="000B05FE" w:rsidRDefault="002605B5" w:rsidP="000B05FE">
      <w:pPr>
        <w:pStyle w:val="Style1"/>
        <w:bidi w:val="0"/>
        <w:spacing w:before="120" w:line="276" w:lineRule="auto"/>
        <w:jc w:val="both"/>
        <w:rPr>
          <w:color w:val="000000" w:themeColor="text1"/>
        </w:rPr>
      </w:pPr>
      <w:bookmarkStart w:id="17" w:name="_Toc90890690"/>
      <w:r w:rsidRPr="000B05FE">
        <w:rPr>
          <w:color w:val="000000" w:themeColor="text1"/>
        </w:rPr>
        <w:t>Article 7 : Références aux Textes Généraux</w:t>
      </w:r>
      <w:bookmarkEnd w:id="15"/>
      <w:bookmarkEnd w:id="16"/>
      <w:bookmarkEnd w:id="17"/>
    </w:p>
    <w:p w:rsidR="002605B5" w:rsidRPr="00875ECB" w:rsidRDefault="002605B5" w:rsidP="00E7761D">
      <w:pPr>
        <w:spacing w:line="276" w:lineRule="auto"/>
        <w:jc w:val="both"/>
        <w:rPr>
          <w:rFonts w:asciiTheme="majorBidi" w:hAnsiTheme="majorBidi" w:cstheme="majorBidi"/>
        </w:rPr>
      </w:pPr>
      <w:r w:rsidRPr="00875ECB">
        <w:rPr>
          <w:rFonts w:asciiTheme="majorBidi" w:hAnsiTheme="majorBidi" w:cstheme="majorBidi"/>
        </w:rPr>
        <w:t>Le Titulaire du Marché est soumis aux Textes Généraux suivants :</w:t>
      </w:r>
    </w:p>
    <w:p w:rsidR="002605B5" w:rsidRPr="00875ECB"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Règlement du 29 Juin 2015 relatif aux Conditions et Formes de Passation des Marchés pour le compte de l’Université Abdelmalek Essaâdi ainsi que certaines Règles relatives à leur Gestion et à leur Contrôle ;</w:t>
      </w:r>
    </w:p>
    <w:p w:rsidR="002605B5" w:rsidRPr="003860E9"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N° 2-01-2332 du 22 Rabii I 1423 (04 Juin 2002) approuvant le Cahier des Clauses Administratives Générales applicables aux Marchés de Services portant sur les Prestations d'Etudes et de Maitrise d'Œuvre passés pour le compte de l’E</w:t>
      </w:r>
      <w:r w:rsidR="00FE728B">
        <w:rPr>
          <w:rFonts w:asciiTheme="majorBidi" w:hAnsiTheme="majorBidi" w:cstheme="majorBidi"/>
          <w:sz w:val="24"/>
          <w:szCs w:val="24"/>
        </w:rPr>
        <w:t>tat</w:t>
      </w:r>
      <w:r>
        <w:rPr>
          <w:rFonts w:asciiTheme="majorBidi" w:hAnsiTheme="majorBidi" w:cstheme="majorBidi"/>
          <w:sz w:val="24"/>
          <w:szCs w:val="24"/>
        </w:rPr>
        <w:t xml:space="preserve"> </w:t>
      </w:r>
      <w:r w:rsidRPr="003860E9">
        <w:rPr>
          <w:rFonts w:asciiTheme="majorBidi" w:hAnsiTheme="majorBidi" w:cstheme="majorBidi"/>
          <w:sz w:val="24"/>
          <w:szCs w:val="24"/>
        </w:rPr>
        <w:t>;</w:t>
      </w:r>
    </w:p>
    <w:p w:rsidR="002605B5" w:rsidRPr="00875ECB"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Royal N° 330-66 du 10 Moharrem 1387 (21 Avril 1967) portant Règlement Général de la Comptabilité Publique tel qu’il a été complété ou modif</w:t>
      </w:r>
      <w:r w:rsidR="00FE728B">
        <w:rPr>
          <w:rFonts w:asciiTheme="majorBidi" w:hAnsiTheme="majorBidi" w:cstheme="majorBidi"/>
          <w:sz w:val="24"/>
          <w:szCs w:val="24"/>
        </w:rPr>
        <w:t>ié</w:t>
      </w:r>
      <w:r w:rsidRPr="00875ECB">
        <w:rPr>
          <w:rFonts w:asciiTheme="majorBidi" w:hAnsiTheme="majorBidi" w:cstheme="majorBidi"/>
          <w:sz w:val="24"/>
          <w:szCs w:val="24"/>
        </w:rPr>
        <w:t xml:space="preserve"> ;</w:t>
      </w:r>
    </w:p>
    <w:p w:rsidR="002605B5" w:rsidRPr="00875ECB"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 Dahir N° 1-03-195 du 15 Ramadan 1424 (11 Novembre 2003) portant promulgation de la Loi 69.00 relative au Contrôle Financier de l’Etat sur les Entreprises </w:t>
      </w:r>
      <w:r w:rsidR="00FE728B">
        <w:rPr>
          <w:rFonts w:asciiTheme="majorBidi" w:hAnsiTheme="majorBidi" w:cstheme="majorBidi"/>
          <w:sz w:val="24"/>
          <w:szCs w:val="24"/>
        </w:rPr>
        <w:t xml:space="preserve">Publiques et Autres Organismes </w:t>
      </w:r>
      <w:r w:rsidRPr="00875ECB">
        <w:rPr>
          <w:rFonts w:asciiTheme="majorBidi" w:hAnsiTheme="majorBidi" w:cstheme="majorBidi"/>
          <w:sz w:val="24"/>
          <w:szCs w:val="24"/>
        </w:rPr>
        <w:t>;</w:t>
      </w:r>
    </w:p>
    <w:p w:rsidR="002605B5" w:rsidRPr="00875ECB"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N° 2-89-61 du 10 Rabia II 1410 (10 Novembre 1989) fixant les Règles applicables à la Comptabilité des Etablissements Publi</w:t>
      </w:r>
      <w:r w:rsidR="00FE728B">
        <w:rPr>
          <w:rFonts w:asciiTheme="majorBidi" w:hAnsiTheme="majorBidi" w:cstheme="majorBidi"/>
          <w:sz w:val="24"/>
          <w:szCs w:val="24"/>
        </w:rPr>
        <w:t xml:space="preserve">cs </w:t>
      </w:r>
      <w:r w:rsidRPr="00875ECB">
        <w:rPr>
          <w:rFonts w:asciiTheme="majorBidi" w:hAnsiTheme="majorBidi" w:cstheme="majorBidi"/>
          <w:sz w:val="24"/>
          <w:szCs w:val="24"/>
        </w:rPr>
        <w:t>;</w:t>
      </w:r>
    </w:p>
    <w:p w:rsidR="002605B5" w:rsidRPr="00875ECB" w:rsidRDefault="000B05FE" w:rsidP="003721C4">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Le Dahir N° 1-03-194 du 14 Raja</w:t>
      </w:r>
      <w:r w:rsidR="002605B5" w:rsidRPr="00875ECB">
        <w:rPr>
          <w:rFonts w:asciiTheme="majorBidi" w:hAnsiTheme="majorBidi" w:cstheme="majorBidi"/>
          <w:sz w:val="24"/>
          <w:szCs w:val="24"/>
        </w:rPr>
        <w:t>b 1424(11 septembre 2003) portant promulgation de la Loi N°65-99 relative au Code du Travail ;</w:t>
      </w:r>
    </w:p>
    <w:p w:rsidR="002605B5" w:rsidRPr="00875ECB" w:rsidRDefault="00FE728B"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Le Dahir</w:t>
      </w:r>
      <w:r w:rsidR="002605B5" w:rsidRPr="003721C4">
        <w:rPr>
          <w:rFonts w:asciiTheme="majorBidi" w:hAnsiTheme="majorBidi" w:cstheme="majorBidi"/>
          <w:sz w:val="24"/>
          <w:szCs w:val="24"/>
        </w:rPr>
        <w:t xml:space="preserve"> du 21 Mars 1943 et 27 Décembre 1944 conc</w:t>
      </w:r>
      <w:r w:rsidR="000B05FE">
        <w:rPr>
          <w:rFonts w:asciiTheme="majorBidi" w:hAnsiTheme="majorBidi" w:cstheme="majorBidi"/>
          <w:sz w:val="24"/>
          <w:szCs w:val="24"/>
        </w:rPr>
        <w:t>ernant les Accidents du Travail ;</w:t>
      </w:r>
    </w:p>
    <w:p w:rsidR="002605B5" w:rsidRDefault="002605B5" w:rsidP="003721C4">
      <w:pPr>
        <w:pStyle w:val="Paragraphedeliste"/>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Dahir N° 1-15-05 du 29 Rabia II 1436 (19 Février 2015) portant exécution de la Loi N° 112-13 relative au Nantissement des Marchés Publi</w:t>
      </w:r>
      <w:r w:rsidR="00FE728B">
        <w:rPr>
          <w:rFonts w:asciiTheme="majorBidi" w:hAnsiTheme="majorBidi" w:cstheme="majorBidi"/>
          <w:sz w:val="24"/>
          <w:szCs w:val="24"/>
        </w:rPr>
        <w:t>cs</w:t>
      </w:r>
      <w:r w:rsidRPr="00875ECB">
        <w:rPr>
          <w:rFonts w:asciiTheme="majorBidi" w:hAnsiTheme="majorBidi" w:cstheme="majorBidi"/>
          <w:sz w:val="24"/>
          <w:szCs w:val="24"/>
        </w:rPr>
        <w:t xml:space="preserve"> ;</w:t>
      </w:r>
    </w:p>
    <w:p w:rsidR="000B05FE" w:rsidRPr="00875ECB" w:rsidRDefault="000B05FE" w:rsidP="003721C4">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La Circulaire du Chef de Gouvernement N°02-19 du 24 Joumada I 1440 (31Janvier 2019) ;</w:t>
      </w:r>
    </w:p>
    <w:p w:rsidR="002605B5" w:rsidRPr="00FE728B" w:rsidRDefault="002605B5" w:rsidP="00E7761D">
      <w:pPr>
        <w:spacing w:line="276" w:lineRule="auto"/>
        <w:jc w:val="both"/>
        <w:rPr>
          <w:rFonts w:asciiTheme="majorBidi" w:hAnsiTheme="majorBidi" w:cstheme="majorBidi"/>
        </w:rPr>
      </w:pPr>
      <w:r w:rsidRPr="00FE728B">
        <w:rPr>
          <w:rFonts w:asciiTheme="majorBidi" w:hAnsiTheme="majorBidi" w:cstheme="majorBidi"/>
        </w:rPr>
        <w:t>Ainsi que toutes les Dispositions Réglementaires en vigueur se rapportant à l’objet du Marché.</w:t>
      </w:r>
    </w:p>
    <w:p w:rsidR="00615A58" w:rsidRPr="000B05FE" w:rsidRDefault="002605B5" w:rsidP="000B05FE">
      <w:pPr>
        <w:spacing w:line="276" w:lineRule="auto"/>
        <w:jc w:val="both"/>
        <w:rPr>
          <w:rFonts w:asciiTheme="majorBidi" w:hAnsiTheme="majorBidi" w:cstheme="majorBidi"/>
          <w:lang w:bidi="ar-MA"/>
        </w:rPr>
      </w:pPr>
      <w:r w:rsidRPr="00875ECB">
        <w:rPr>
          <w:rFonts w:asciiTheme="majorBidi" w:hAnsiTheme="majorBidi" w:cstheme="majorBidi"/>
        </w:rPr>
        <w:t>Dans le cas des Textes Généraux prescrivant des Clauses Contradictoires, le Titulaire du Marché doit se conformer aux plus récents d’entre eux.</w:t>
      </w:r>
    </w:p>
    <w:p w:rsidR="00F66965" w:rsidRPr="000B05FE" w:rsidRDefault="00870A10" w:rsidP="000B05FE">
      <w:pPr>
        <w:pStyle w:val="Style1"/>
        <w:bidi w:val="0"/>
        <w:spacing w:before="120" w:line="276" w:lineRule="auto"/>
        <w:jc w:val="both"/>
        <w:rPr>
          <w:color w:val="000000" w:themeColor="text1"/>
        </w:rPr>
      </w:pPr>
      <w:bookmarkStart w:id="18" w:name="_Toc90890691"/>
      <w:r w:rsidRPr="000B05FE">
        <w:rPr>
          <w:color w:val="000000" w:themeColor="text1"/>
        </w:rPr>
        <w:t>Article </w:t>
      </w:r>
      <w:r w:rsidR="003055B7" w:rsidRPr="000B05FE">
        <w:rPr>
          <w:color w:val="000000" w:themeColor="text1"/>
        </w:rPr>
        <w:t>8</w:t>
      </w:r>
      <w:r w:rsidR="002D0E26" w:rsidRPr="000B05FE">
        <w:rPr>
          <w:color w:val="000000" w:themeColor="text1"/>
        </w:rPr>
        <w:t xml:space="preserve"> </w:t>
      </w:r>
      <w:r w:rsidRPr="000B05FE">
        <w:rPr>
          <w:color w:val="000000" w:themeColor="text1"/>
        </w:rPr>
        <w:t xml:space="preserve">: Consistance des </w:t>
      </w:r>
      <w:r w:rsidR="001D791C" w:rsidRPr="000B05FE">
        <w:rPr>
          <w:color w:val="000000" w:themeColor="text1"/>
        </w:rPr>
        <w:t>P</w:t>
      </w:r>
      <w:r w:rsidRPr="000B05FE">
        <w:rPr>
          <w:color w:val="000000" w:themeColor="text1"/>
        </w:rPr>
        <w:t>restations</w:t>
      </w:r>
      <w:bookmarkEnd w:id="18"/>
      <w:r w:rsidRPr="000B05FE">
        <w:rPr>
          <w:color w:val="000000" w:themeColor="text1"/>
        </w:rPr>
        <w:t xml:space="preserve"> </w:t>
      </w:r>
    </w:p>
    <w:p w:rsidR="00F600BD" w:rsidRPr="00870A10" w:rsidRDefault="00F600BD" w:rsidP="00B349B4">
      <w:pPr>
        <w:spacing w:after="120" w:line="276" w:lineRule="auto"/>
        <w:jc w:val="both"/>
      </w:pPr>
      <w:r>
        <w:t>Le Titulaire s’engage</w:t>
      </w:r>
      <w:r w:rsidR="00F04390">
        <w:t xml:space="preserve"> à réaliser les Prestations de Nettoyage des Locaux</w:t>
      </w:r>
      <w:r>
        <w:t xml:space="preserve"> de </w:t>
      </w:r>
      <w:r w:rsidR="00B349B4" w:rsidRPr="00B349B4">
        <w:t>l’École National des Sciences Appliquées</w:t>
      </w:r>
      <w:r>
        <w:t xml:space="preserve"> à Tanger comme suit :</w:t>
      </w:r>
    </w:p>
    <w:p w:rsidR="00F600BD" w:rsidRPr="00A5768F" w:rsidRDefault="00F600BD" w:rsidP="00F600BD">
      <w:pPr>
        <w:pStyle w:val="Paragraphedeliste"/>
        <w:numPr>
          <w:ilvl w:val="0"/>
          <w:numId w:val="13"/>
        </w:numPr>
        <w:spacing w:after="120"/>
        <w:ind w:left="357" w:right="-357" w:hanging="357"/>
        <w:contextualSpacing w:val="0"/>
        <w:jc w:val="both"/>
        <w:rPr>
          <w:rFonts w:asciiTheme="majorBidi" w:eastAsia="Times New Roman" w:hAnsiTheme="majorBidi" w:cstheme="majorBidi"/>
          <w:b/>
          <w:color w:val="000000"/>
          <w:sz w:val="24"/>
          <w:szCs w:val="24"/>
        </w:rPr>
      </w:pPr>
      <w:r w:rsidRPr="00A5768F">
        <w:rPr>
          <w:rFonts w:asciiTheme="majorBidi" w:eastAsia="Times New Roman" w:hAnsiTheme="majorBidi" w:cstheme="majorBidi"/>
          <w:b/>
          <w:color w:val="000000"/>
          <w:sz w:val="24"/>
          <w:szCs w:val="24"/>
        </w:rPr>
        <w:t>Pres</w:t>
      </w:r>
      <w:r w:rsidR="00626A29">
        <w:rPr>
          <w:rFonts w:asciiTheme="majorBidi" w:eastAsia="Times New Roman" w:hAnsiTheme="majorBidi" w:cstheme="majorBidi"/>
          <w:b/>
          <w:color w:val="000000"/>
          <w:sz w:val="24"/>
          <w:szCs w:val="24"/>
        </w:rPr>
        <w:t>tations de N</w:t>
      </w:r>
      <w:r w:rsidRPr="00A5768F">
        <w:rPr>
          <w:rFonts w:asciiTheme="majorBidi" w:eastAsia="Times New Roman" w:hAnsiTheme="majorBidi" w:cstheme="majorBidi"/>
          <w:b/>
          <w:color w:val="000000"/>
          <w:sz w:val="24"/>
          <w:szCs w:val="24"/>
        </w:rPr>
        <w:t>ettoyage</w:t>
      </w:r>
    </w:p>
    <w:p w:rsidR="00F600BD" w:rsidRPr="003055B7" w:rsidRDefault="00626A29" w:rsidP="00F600BD">
      <w:pPr>
        <w:pStyle w:val="Paragraphedeliste"/>
        <w:numPr>
          <w:ilvl w:val="0"/>
          <w:numId w:val="14"/>
        </w:numPr>
        <w:spacing w:after="120"/>
        <w:ind w:left="357" w:right="-357" w:hanging="357"/>
        <w:contextualSpacing w:val="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Fréquences d'Exécution des P</w:t>
      </w:r>
      <w:r w:rsidR="00F600BD" w:rsidRPr="003055B7">
        <w:rPr>
          <w:rFonts w:asciiTheme="majorBidi" w:eastAsia="Times New Roman" w:hAnsiTheme="majorBidi" w:cstheme="majorBidi"/>
          <w:b/>
          <w:color w:val="000000"/>
          <w:sz w:val="24"/>
          <w:szCs w:val="24"/>
        </w:rPr>
        <w:t>restations</w:t>
      </w:r>
    </w:p>
    <w:p w:rsidR="00F600BD" w:rsidRPr="003055B7" w:rsidRDefault="00626A29" w:rsidP="00F600BD">
      <w:pPr>
        <w:pStyle w:val="Paragraphedeliste"/>
        <w:numPr>
          <w:ilvl w:val="0"/>
          <w:numId w:val="15"/>
        </w:numPr>
        <w:spacing w:after="120"/>
        <w:ind w:right="-360"/>
        <w:jc w:val="both"/>
        <w:rPr>
          <w:rFonts w:asciiTheme="majorBidi" w:eastAsia="Times New Roman" w:hAnsiTheme="majorBidi" w:cstheme="majorBidi"/>
          <w:b/>
          <w:i/>
          <w:iCs/>
          <w:color w:val="000000"/>
          <w:sz w:val="24"/>
          <w:szCs w:val="24"/>
        </w:rPr>
      </w:pPr>
      <w:r>
        <w:rPr>
          <w:rFonts w:asciiTheme="majorBidi" w:eastAsia="Times New Roman" w:hAnsiTheme="majorBidi" w:cstheme="majorBidi"/>
          <w:b/>
          <w:i/>
          <w:iCs/>
          <w:color w:val="000000"/>
          <w:sz w:val="24"/>
          <w:szCs w:val="24"/>
        </w:rPr>
        <w:t>Prestations Q</w:t>
      </w:r>
      <w:r w:rsidR="00F600BD" w:rsidRPr="003055B7">
        <w:rPr>
          <w:rFonts w:asciiTheme="majorBidi" w:eastAsia="Times New Roman" w:hAnsiTheme="majorBidi" w:cstheme="majorBidi"/>
          <w:b/>
          <w:i/>
          <w:iCs/>
          <w:color w:val="000000"/>
          <w:sz w:val="24"/>
          <w:szCs w:val="24"/>
        </w:rPr>
        <w:t>uotidiennes</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Aération des locaux</w:t>
      </w:r>
      <w:r>
        <w:rPr>
          <w:rFonts w:ascii="Times New Roman" w:eastAsia="Times New Roman" w:hAnsi="Times New Roman" w:cs="Times New Roman"/>
          <w:color w:val="000000"/>
          <w:sz w:val="24"/>
          <w:szCs w:val="24"/>
        </w:rPr>
        <w:t> ;</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Vidage et lavage (si nécessaire) des corbeilles à papier et des poubelles</w:t>
      </w:r>
      <w:r>
        <w:rPr>
          <w:rFonts w:ascii="Times New Roman" w:eastAsia="Times New Roman" w:hAnsi="Times New Roman" w:cs="Times New Roman"/>
          <w:color w:val="000000"/>
          <w:sz w:val="24"/>
          <w:szCs w:val="24"/>
        </w:rPr>
        <w:t> ;</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Nettoyage, détartrage, lavage et désinfection intégrale des sanitaires (</w:t>
      </w:r>
      <w:proofErr w:type="spellStart"/>
      <w:r w:rsidRPr="00B5597C">
        <w:rPr>
          <w:rFonts w:ascii="Times New Roman" w:eastAsia="Times New Roman" w:hAnsi="Times New Roman" w:cs="Times New Roman"/>
          <w:color w:val="000000"/>
          <w:sz w:val="24"/>
          <w:szCs w:val="24"/>
        </w:rPr>
        <w:t>wc</w:t>
      </w:r>
      <w:proofErr w:type="spellEnd"/>
      <w:r w:rsidRPr="00B5597C">
        <w:rPr>
          <w:rFonts w:ascii="Times New Roman" w:eastAsia="Times New Roman" w:hAnsi="Times New Roman" w:cs="Times New Roman"/>
          <w:color w:val="000000"/>
          <w:sz w:val="24"/>
          <w:szCs w:val="24"/>
        </w:rPr>
        <w:t>, lavabos)</w:t>
      </w:r>
      <w:r>
        <w:rPr>
          <w:rFonts w:ascii="Times New Roman" w:eastAsia="Times New Roman" w:hAnsi="Times New Roman" w:cs="Times New Roman"/>
          <w:color w:val="000000"/>
          <w:sz w:val="24"/>
          <w:szCs w:val="24"/>
        </w:rPr>
        <w:t> ;</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Essuyage et lustrage des miroirs et robinets</w:t>
      </w:r>
      <w:r>
        <w:rPr>
          <w:rFonts w:ascii="Times New Roman" w:eastAsia="Times New Roman" w:hAnsi="Times New Roman" w:cs="Times New Roman"/>
          <w:color w:val="000000"/>
          <w:sz w:val="24"/>
          <w:szCs w:val="24"/>
        </w:rPr>
        <w:t> ;</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lastRenderedPageBreak/>
        <w:t>Débouchage des égouts et des canalisations en cas de nécessité</w:t>
      </w:r>
      <w:r>
        <w:rPr>
          <w:rFonts w:ascii="Times New Roman" w:eastAsia="Times New Roman" w:hAnsi="Times New Roman" w:cs="Times New Roman"/>
          <w:color w:val="000000"/>
          <w:sz w:val="24"/>
          <w:szCs w:val="24"/>
        </w:rPr>
        <w:t> ;</w:t>
      </w:r>
    </w:p>
    <w:p w:rsidR="00F600BD" w:rsidRPr="00B5597C" w:rsidRDefault="00F600BD" w:rsidP="00B349B4">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Balayage et lavage des sols intérieurs de l</w:t>
      </w:r>
      <w:r w:rsidR="00B349B4">
        <w:rPr>
          <w:rFonts w:ascii="Times New Roman" w:eastAsia="Times New Roman" w:hAnsi="Times New Roman" w:cs="Times New Roman"/>
          <w:color w:val="000000"/>
          <w:sz w:val="24"/>
          <w:szCs w:val="24"/>
        </w:rPr>
        <w:t>a totalité des bâtiments de l’École</w:t>
      </w:r>
      <w:r>
        <w:rPr>
          <w:rFonts w:ascii="Times New Roman" w:eastAsia="Times New Roman" w:hAnsi="Times New Roman" w:cs="Times New Roman"/>
          <w:color w:val="000000"/>
          <w:sz w:val="24"/>
          <w:szCs w:val="24"/>
        </w:rPr>
        <w:t>;</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Balayage et lavage des montées d’escaliers</w:t>
      </w:r>
      <w:r>
        <w:rPr>
          <w:rFonts w:ascii="Times New Roman" w:eastAsia="Times New Roman" w:hAnsi="Times New Roman" w:cs="Times New Roman"/>
          <w:color w:val="000000"/>
          <w:sz w:val="24"/>
          <w:szCs w:val="24"/>
        </w:rPr>
        <w:t> ;</w:t>
      </w:r>
    </w:p>
    <w:p w:rsidR="00F600BD" w:rsidRPr="00B5597C" w:rsidRDefault="00F600BD" w:rsidP="00B349B4">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Balayage et nettoyage des trottoirs aux entrées et aux alentours des bâtimen</w:t>
      </w:r>
      <w:r w:rsidR="00B349B4">
        <w:rPr>
          <w:rFonts w:ascii="Times New Roman" w:eastAsia="Times New Roman" w:hAnsi="Times New Roman" w:cs="Times New Roman"/>
          <w:color w:val="000000"/>
          <w:sz w:val="24"/>
          <w:szCs w:val="24"/>
        </w:rPr>
        <w:t>ts de l’École</w:t>
      </w:r>
      <w:r>
        <w:rPr>
          <w:rFonts w:ascii="Times New Roman" w:eastAsia="Times New Roman" w:hAnsi="Times New Roman" w:cs="Times New Roman"/>
          <w:color w:val="000000"/>
          <w:sz w:val="24"/>
          <w:szCs w:val="24"/>
        </w:rPr>
        <w:t>;</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Rama</w:t>
      </w:r>
      <w:r>
        <w:rPr>
          <w:rFonts w:ascii="Times New Roman" w:eastAsia="Times New Roman" w:hAnsi="Times New Roman" w:cs="Times New Roman"/>
          <w:color w:val="000000"/>
          <w:sz w:val="24"/>
          <w:szCs w:val="24"/>
        </w:rPr>
        <w:t xml:space="preserve">ssage des ordures et papiers de la </w:t>
      </w:r>
      <w:r w:rsidRPr="00B5597C">
        <w:rPr>
          <w:rFonts w:ascii="Times New Roman" w:eastAsia="Times New Roman" w:hAnsi="Times New Roman" w:cs="Times New Roman"/>
          <w:color w:val="000000"/>
          <w:sz w:val="24"/>
          <w:szCs w:val="24"/>
        </w:rPr>
        <w:t>cours</w:t>
      </w:r>
      <w:r>
        <w:rPr>
          <w:rFonts w:ascii="Times New Roman" w:eastAsia="Times New Roman" w:hAnsi="Times New Roman" w:cs="Times New Roman"/>
          <w:color w:val="000000"/>
          <w:sz w:val="24"/>
          <w:szCs w:val="24"/>
        </w:rPr>
        <w:t> ;</w:t>
      </w:r>
    </w:p>
    <w:p w:rsidR="0039367B" w:rsidRDefault="00F600BD" w:rsidP="0039367B">
      <w:pPr>
        <w:pStyle w:val="Paragraphedeliste"/>
        <w:numPr>
          <w:ilvl w:val="0"/>
          <w:numId w:val="7"/>
        </w:numPr>
        <w:spacing w:after="120"/>
        <w:ind w:left="357" w:right="-357" w:hanging="357"/>
        <w:contextualSpacing w:val="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Ainsi que toute intervention de nettoyage jugée nécessaire</w:t>
      </w:r>
      <w:r>
        <w:rPr>
          <w:rFonts w:ascii="Times New Roman" w:eastAsia="Times New Roman" w:hAnsi="Times New Roman" w:cs="Times New Roman"/>
          <w:color w:val="000000"/>
          <w:sz w:val="24"/>
          <w:szCs w:val="24"/>
        </w:rPr>
        <w:t>.</w:t>
      </w:r>
    </w:p>
    <w:p w:rsidR="0039367B" w:rsidRPr="0039367B" w:rsidRDefault="0039367B" w:rsidP="0039367B">
      <w:pPr>
        <w:pStyle w:val="Paragraphedeliste"/>
        <w:spacing w:after="120"/>
        <w:ind w:left="0" w:right="-357"/>
        <w:contextualSpacing w:val="0"/>
        <w:jc w:val="both"/>
        <w:rPr>
          <w:rFonts w:ascii="Times New Roman" w:eastAsia="Times New Roman" w:hAnsi="Times New Roman" w:cs="Times New Roman"/>
          <w:color w:val="000000"/>
          <w:sz w:val="24"/>
          <w:szCs w:val="24"/>
        </w:rPr>
      </w:pPr>
    </w:p>
    <w:p w:rsidR="00F600BD" w:rsidRPr="003055B7" w:rsidRDefault="00626A29" w:rsidP="00F600BD">
      <w:pPr>
        <w:pStyle w:val="Paragraphedeliste"/>
        <w:numPr>
          <w:ilvl w:val="0"/>
          <w:numId w:val="15"/>
        </w:numPr>
        <w:spacing w:after="120"/>
        <w:ind w:right="-360"/>
        <w:jc w:val="both"/>
        <w:rPr>
          <w:rFonts w:asciiTheme="majorBidi" w:eastAsia="Times New Roman" w:hAnsiTheme="majorBidi" w:cstheme="majorBidi"/>
          <w:b/>
          <w:i/>
          <w:iCs/>
          <w:color w:val="000000"/>
          <w:sz w:val="24"/>
          <w:szCs w:val="24"/>
        </w:rPr>
      </w:pPr>
      <w:r>
        <w:rPr>
          <w:rFonts w:asciiTheme="majorBidi" w:eastAsia="Times New Roman" w:hAnsiTheme="majorBidi" w:cstheme="majorBidi"/>
          <w:b/>
          <w:i/>
          <w:iCs/>
          <w:color w:val="000000"/>
          <w:sz w:val="24"/>
          <w:szCs w:val="24"/>
        </w:rPr>
        <w:t>Prestations H</w:t>
      </w:r>
      <w:r w:rsidR="00F600BD" w:rsidRPr="003055B7">
        <w:rPr>
          <w:rFonts w:asciiTheme="majorBidi" w:eastAsia="Times New Roman" w:hAnsiTheme="majorBidi" w:cstheme="majorBidi"/>
          <w:b/>
          <w:i/>
          <w:iCs/>
          <w:color w:val="000000"/>
          <w:sz w:val="24"/>
          <w:szCs w:val="24"/>
        </w:rPr>
        <w:t>ebdomadaires</w:t>
      </w:r>
    </w:p>
    <w:p w:rsidR="00F600BD" w:rsidRPr="00B5597C" w:rsidRDefault="00F600BD" w:rsidP="00B349B4">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Lavage des faces intérieures et extérieures de l</w:t>
      </w:r>
      <w:r w:rsidR="00B349B4">
        <w:rPr>
          <w:rFonts w:ascii="Times New Roman" w:eastAsia="Times New Roman" w:hAnsi="Times New Roman" w:cs="Times New Roman"/>
          <w:color w:val="000000"/>
          <w:sz w:val="24"/>
          <w:szCs w:val="24"/>
        </w:rPr>
        <w:t>’ensemble de la vitrerie de l’École</w:t>
      </w:r>
      <w:r>
        <w:rPr>
          <w:rFonts w:ascii="Times New Roman" w:eastAsia="Times New Roman" w:hAnsi="Times New Roman" w:cs="Times New Roman"/>
          <w:color w:val="000000"/>
          <w:sz w:val="24"/>
          <w:szCs w:val="24"/>
        </w:rPr>
        <w:t>;</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Dépoussiérage et essuyage de l’ensemble du mobilier et matériel de bureau…..</w:t>
      </w:r>
      <w:r>
        <w:rPr>
          <w:rFonts w:ascii="Times New Roman" w:eastAsia="Times New Roman" w:hAnsi="Times New Roman" w:cs="Times New Roman"/>
          <w:color w:val="000000"/>
          <w:sz w:val="24"/>
          <w:szCs w:val="24"/>
        </w:rPr>
        <w:t> ;</w:t>
      </w:r>
    </w:p>
    <w:p w:rsidR="00F600BD"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Dépoussiérage des abords : tableaux, panneaux, plinthes, rebords de fenêtres et portes</w:t>
      </w:r>
      <w:r>
        <w:rPr>
          <w:rFonts w:ascii="Times New Roman" w:eastAsia="Times New Roman" w:hAnsi="Times New Roman" w:cs="Times New Roman"/>
          <w:color w:val="000000"/>
          <w:sz w:val="24"/>
          <w:szCs w:val="24"/>
        </w:rPr>
        <w:t> ;</w:t>
      </w:r>
    </w:p>
    <w:p w:rsidR="00F600BD" w:rsidRPr="00D76714" w:rsidRDefault="00F600BD" w:rsidP="00626A29">
      <w:pPr>
        <w:pStyle w:val="Paragraphedeliste"/>
        <w:numPr>
          <w:ilvl w:val="0"/>
          <w:numId w:val="7"/>
        </w:numPr>
        <w:spacing w:after="120"/>
        <w:ind w:left="357" w:right="-357" w:hanging="357"/>
        <w:contextualSpacing w:val="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Dépoussiérage et lavage (en cas de nécessité) des tapis et moquettes</w:t>
      </w:r>
      <w:r>
        <w:rPr>
          <w:rFonts w:ascii="Times New Roman" w:eastAsia="Times New Roman" w:hAnsi="Times New Roman" w:cs="Times New Roman"/>
          <w:color w:val="000000"/>
          <w:sz w:val="24"/>
          <w:szCs w:val="24"/>
        </w:rPr>
        <w:t>.</w:t>
      </w:r>
    </w:p>
    <w:p w:rsidR="00F600BD" w:rsidRPr="003055B7" w:rsidRDefault="00626A29" w:rsidP="00F600BD">
      <w:pPr>
        <w:pStyle w:val="Paragraphedeliste"/>
        <w:numPr>
          <w:ilvl w:val="0"/>
          <w:numId w:val="15"/>
        </w:numPr>
        <w:spacing w:after="120"/>
        <w:ind w:right="-360"/>
        <w:jc w:val="both"/>
        <w:rPr>
          <w:rFonts w:asciiTheme="majorBidi" w:eastAsia="Times New Roman" w:hAnsiTheme="majorBidi" w:cstheme="majorBidi"/>
          <w:b/>
          <w:i/>
          <w:iCs/>
          <w:color w:val="000000"/>
          <w:sz w:val="24"/>
          <w:szCs w:val="24"/>
        </w:rPr>
      </w:pPr>
      <w:r>
        <w:rPr>
          <w:rFonts w:asciiTheme="majorBidi" w:eastAsia="Times New Roman" w:hAnsiTheme="majorBidi" w:cstheme="majorBidi"/>
          <w:b/>
          <w:i/>
          <w:iCs/>
          <w:color w:val="000000"/>
          <w:sz w:val="24"/>
          <w:szCs w:val="24"/>
        </w:rPr>
        <w:t>Prestations M</w:t>
      </w:r>
      <w:r w:rsidR="00F600BD" w:rsidRPr="003055B7">
        <w:rPr>
          <w:rFonts w:asciiTheme="majorBidi" w:eastAsia="Times New Roman" w:hAnsiTheme="majorBidi" w:cstheme="majorBidi"/>
          <w:b/>
          <w:i/>
          <w:iCs/>
          <w:color w:val="000000"/>
          <w:sz w:val="24"/>
          <w:szCs w:val="24"/>
        </w:rPr>
        <w:t>ensuelles</w:t>
      </w:r>
    </w:p>
    <w:p w:rsidR="00F600BD" w:rsidRPr="003860E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3860E9">
        <w:rPr>
          <w:rFonts w:asciiTheme="majorBidi" w:eastAsia="Times New Roman" w:hAnsiTheme="majorBidi" w:cstheme="majorBidi"/>
          <w:color w:val="000000"/>
          <w:sz w:val="24"/>
          <w:szCs w:val="24"/>
        </w:rPr>
        <w:t>Nettoyage derrière les meubles (armoires, tables…) ;</w:t>
      </w:r>
    </w:p>
    <w:p w:rsidR="00F600BD" w:rsidRPr="003860E9" w:rsidRDefault="00F600BD" w:rsidP="00F600BD">
      <w:pPr>
        <w:pStyle w:val="Paragraphedeliste"/>
        <w:numPr>
          <w:ilvl w:val="0"/>
          <w:numId w:val="7"/>
        </w:numPr>
        <w:ind w:right="-360"/>
        <w:jc w:val="both"/>
        <w:rPr>
          <w:rFonts w:asciiTheme="majorBidi" w:eastAsia="Times New Roman" w:hAnsiTheme="majorBidi" w:cstheme="majorBidi"/>
          <w:noProof/>
          <w:color w:val="000000"/>
          <w:sz w:val="24"/>
          <w:szCs w:val="24"/>
        </w:rPr>
      </w:pPr>
      <w:r w:rsidRPr="003860E9">
        <w:rPr>
          <w:rFonts w:asciiTheme="majorBidi" w:eastAsia="Times New Roman" w:hAnsiTheme="majorBidi" w:cstheme="majorBidi"/>
          <w:color w:val="000000"/>
          <w:sz w:val="24"/>
          <w:szCs w:val="24"/>
        </w:rPr>
        <w:t>Nettoyage</w:t>
      </w:r>
      <w:r w:rsidRPr="003860E9">
        <w:rPr>
          <w:rFonts w:asciiTheme="majorBidi" w:eastAsia="Times New Roman" w:hAnsiTheme="majorBidi" w:cstheme="majorBidi"/>
          <w:noProof/>
          <w:color w:val="000000"/>
          <w:sz w:val="24"/>
          <w:szCs w:val="24"/>
        </w:rPr>
        <w:t xml:space="preserve"> à fond des tables des étudiants et des estrades et bureaux des enseignants ;</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3860E9">
        <w:rPr>
          <w:rFonts w:asciiTheme="majorBidi" w:eastAsia="Times New Roman" w:hAnsiTheme="majorBidi" w:cstheme="majorBidi"/>
          <w:color w:val="000000"/>
          <w:sz w:val="24"/>
          <w:szCs w:val="24"/>
        </w:rPr>
        <w:t>Nettoyage des murs et placards muraux</w:t>
      </w:r>
      <w:r>
        <w:rPr>
          <w:rFonts w:ascii="Times New Roman" w:eastAsia="Times New Roman" w:hAnsi="Times New Roman" w:cs="Times New Roman"/>
          <w:color w:val="000000"/>
          <w:sz w:val="24"/>
          <w:szCs w:val="24"/>
        </w:rPr>
        <w:t> ;</w:t>
      </w:r>
    </w:p>
    <w:p w:rsidR="00F600BD" w:rsidRPr="00B5597C" w:rsidRDefault="00F600BD" w:rsidP="00F600BD">
      <w:pPr>
        <w:pStyle w:val="Paragraphedeliste"/>
        <w:numPr>
          <w:ilvl w:val="0"/>
          <w:numId w:val="7"/>
        </w:numPr>
        <w:ind w:right="-36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Nettoyage des plafonds</w:t>
      </w:r>
      <w:r>
        <w:rPr>
          <w:rFonts w:ascii="Times New Roman" w:eastAsia="Times New Roman" w:hAnsi="Times New Roman" w:cs="Times New Roman"/>
          <w:color w:val="000000"/>
          <w:sz w:val="24"/>
          <w:szCs w:val="24"/>
        </w:rPr>
        <w:t> ;</w:t>
      </w:r>
    </w:p>
    <w:p w:rsidR="00F600BD" w:rsidRPr="002600C6" w:rsidRDefault="00F600BD" w:rsidP="00626A29">
      <w:pPr>
        <w:pStyle w:val="Paragraphedeliste"/>
        <w:numPr>
          <w:ilvl w:val="0"/>
          <w:numId w:val="7"/>
        </w:numPr>
        <w:spacing w:after="120"/>
        <w:ind w:left="357" w:right="-357" w:hanging="357"/>
        <w:contextualSpacing w:val="0"/>
        <w:jc w:val="both"/>
        <w:rPr>
          <w:rFonts w:ascii="Times New Roman" w:eastAsia="Times New Roman" w:hAnsi="Times New Roman" w:cs="Times New Roman"/>
          <w:color w:val="000000"/>
          <w:sz w:val="24"/>
          <w:szCs w:val="24"/>
        </w:rPr>
      </w:pPr>
      <w:r w:rsidRPr="00B5597C">
        <w:rPr>
          <w:rFonts w:ascii="Times New Roman" w:eastAsia="Times New Roman" w:hAnsi="Times New Roman" w:cs="Times New Roman"/>
          <w:color w:val="000000"/>
          <w:sz w:val="24"/>
          <w:szCs w:val="24"/>
        </w:rPr>
        <w:t>Lavage des rideaux en tissu</w:t>
      </w:r>
      <w:r>
        <w:rPr>
          <w:rFonts w:ascii="Times New Roman" w:eastAsia="Times New Roman" w:hAnsi="Times New Roman" w:cs="Times New Roman"/>
          <w:color w:val="000000"/>
          <w:sz w:val="24"/>
          <w:szCs w:val="24"/>
        </w:rPr>
        <w:t>.</w:t>
      </w:r>
    </w:p>
    <w:p w:rsidR="00F600BD" w:rsidRDefault="00F600BD" w:rsidP="00F600BD">
      <w:pPr>
        <w:pStyle w:val="Paragraphedeliste"/>
        <w:numPr>
          <w:ilvl w:val="0"/>
          <w:numId w:val="14"/>
        </w:numPr>
        <w:spacing w:after="120"/>
        <w:ind w:right="-36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Moyen</w:t>
      </w:r>
      <w:r w:rsidR="00626A29">
        <w:rPr>
          <w:rFonts w:asciiTheme="majorBidi" w:eastAsia="Times New Roman" w:hAnsiTheme="majorBidi" w:cstheme="majorBidi"/>
          <w:b/>
          <w:color w:val="000000"/>
          <w:sz w:val="24"/>
          <w:szCs w:val="24"/>
        </w:rPr>
        <w:t>s en Personnel et en Matériel et Horaires d'Exécution des Prestations de N</w:t>
      </w:r>
      <w:r w:rsidRPr="003055B7">
        <w:rPr>
          <w:rFonts w:asciiTheme="majorBidi" w:eastAsia="Times New Roman" w:hAnsiTheme="majorBidi" w:cstheme="majorBidi"/>
          <w:b/>
          <w:color w:val="000000"/>
          <w:sz w:val="24"/>
          <w:szCs w:val="24"/>
        </w:rPr>
        <w:t>ettoyage</w:t>
      </w:r>
    </w:p>
    <w:p w:rsidR="00F600BD" w:rsidRPr="005A4C97" w:rsidRDefault="00F600BD" w:rsidP="00F600BD">
      <w:pPr>
        <w:ind w:right="-360"/>
        <w:jc w:val="both"/>
      </w:pPr>
      <w:r>
        <w:t>Le titulaire</w:t>
      </w:r>
      <w:r w:rsidRPr="005A4C97">
        <w:t xml:space="preserve"> </w:t>
      </w:r>
      <w:r>
        <w:t>affectera à l’exécution de la prestation du nettoyage</w:t>
      </w:r>
      <w:r w:rsidRPr="005A4C97">
        <w:t xml:space="preserve"> toutes les ressources humaines nécessaires et suffisantes, tant en nombre qu’en expérience.</w:t>
      </w:r>
    </w:p>
    <w:p w:rsidR="00F600BD" w:rsidRPr="005A4C97" w:rsidRDefault="00A113E4" w:rsidP="00F600BD">
      <w:pPr>
        <w:ind w:right="-360"/>
        <w:jc w:val="both"/>
      </w:pPr>
      <w:r>
        <w:t>Les A</w:t>
      </w:r>
      <w:r w:rsidR="00F600BD" w:rsidRPr="005A4C97">
        <w:t>gents seront pourvus de tout le matériel et outillage nécessaires et des produits a</w:t>
      </w:r>
      <w:r w:rsidR="00F600BD">
        <w:t>déquats à la bonne exécution de</w:t>
      </w:r>
      <w:r w:rsidR="00F600BD" w:rsidRPr="005A4C97">
        <w:t xml:space="preserve"> </w:t>
      </w:r>
      <w:r w:rsidR="00F600BD">
        <w:t>cette prestation</w:t>
      </w:r>
      <w:r w:rsidR="00F600BD" w:rsidRPr="005A4C97">
        <w:t>.</w:t>
      </w:r>
    </w:p>
    <w:p w:rsidR="00F600BD" w:rsidRDefault="00F600BD" w:rsidP="00F600BD">
      <w:pPr>
        <w:ind w:right="-360"/>
        <w:jc w:val="both"/>
      </w:pPr>
      <w:r w:rsidRPr="005A4C97">
        <w:t xml:space="preserve">Dans tous les cas, le </w:t>
      </w:r>
      <w:r>
        <w:t>titulaire</w:t>
      </w:r>
      <w:r w:rsidRPr="005A4C97">
        <w:t xml:space="preserve"> mettra à la disposition du Maître d’ouvrage, de manière permanente (du lund</w:t>
      </w:r>
      <w:r>
        <w:t>i au samedi</w:t>
      </w:r>
      <w:r w:rsidRPr="005A4C97">
        <w:t>), au moins, le nombre d’</w:t>
      </w:r>
      <w:r w:rsidR="00A113E4">
        <w:t>A</w:t>
      </w:r>
      <w:r>
        <w:t>gents suivant selon les horaires :</w:t>
      </w:r>
    </w:p>
    <w:p w:rsidR="00CC4259" w:rsidRPr="007911ED" w:rsidRDefault="00CC4259" w:rsidP="00CC4259">
      <w:pPr>
        <w:tabs>
          <w:tab w:val="left" w:pos="1380"/>
        </w:tabs>
        <w:ind w:right="-360"/>
        <w:jc w:val="both"/>
        <w:rPr>
          <w:b/>
          <w:bCs/>
          <w:u w:val="single"/>
        </w:rPr>
      </w:pPr>
      <w:r w:rsidRPr="007911ED">
        <w:rPr>
          <w:b/>
          <w:bCs/>
          <w:u w:val="single"/>
        </w:rPr>
        <w:t>Effectifs et Affectation</w:t>
      </w:r>
    </w:p>
    <w:p w:rsidR="00CC4259" w:rsidRDefault="00CC4259" w:rsidP="00F600BD">
      <w:pPr>
        <w:ind w:right="-360"/>
        <w:jc w:val="both"/>
      </w:pPr>
    </w:p>
    <w:tbl>
      <w:tblPr>
        <w:tblStyle w:val="Grilledutableau"/>
        <w:tblpPr w:leftFromText="141" w:rightFromText="141" w:vertAnchor="text" w:horzAnchor="page" w:tblpX="2953" w:tblpY="61"/>
        <w:tblOverlap w:val="never"/>
        <w:tblW w:w="6912" w:type="dxa"/>
        <w:tblLayout w:type="fixed"/>
        <w:tblLook w:val="04A0"/>
      </w:tblPr>
      <w:tblGrid>
        <w:gridCol w:w="2943"/>
        <w:gridCol w:w="3969"/>
      </w:tblGrid>
      <w:tr w:rsidR="00844EF5" w:rsidTr="00844EF5">
        <w:trPr>
          <w:trHeight w:val="417"/>
        </w:trPr>
        <w:tc>
          <w:tcPr>
            <w:tcW w:w="2943" w:type="dxa"/>
          </w:tcPr>
          <w:p w:rsidR="00844EF5" w:rsidRDefault="00844EF5" w:rsidP="00844EF5">
            <w:pPr>
              <w:ind w:right="-54"/>
              <w:jc w:val="center"/>
              <w:rPr>
                <w:sz w:val="24"/>
                <w:szCs w:val="24"/>
              </w:rPr>
            </w:pPr>
            <w:r>
              <w:rPr>
                <w:sz w:val="24"/>
                <w:szCs w:val="24"/>
              </w:rPr>
              <w:t>Établissement</w:t>
            </w:r>
          </w:p>
        </w:tc>
        <w:tc>
          <w:tcPr>
            <w:tcW w:w="3969" w:type="dxa"/>
          </w:tcPr>
          <w:p w:rsidR="00844EF5" w:rsidRDefault="00844EF5" w:rsidP="00844EF5">
            <w:pPr>
              <w:ind w:right="-360"/>
              <w:jc w:val="center"/>
              <w:rPr>
                <w:sz w:val="24"/>
                <w:szCs w:val="24"/>
              </w:rPr>
            </w:pPr>
            <w:r>
              <w:rPr>
                <w:sz w:val="24"/>
                <w:szCs w:val="24"/>
              </w:rPr>
              <w:t>Nettoyage</w:t>
            </w:r>
          </w:p>
        </w:tc>
      </w:tr>
      <w:tr w:rsidR="00844EF5" w:rsidTr="00844EF5">
        <w:trPr>
          <w:trHeight w:val="441"/>
        </w:trPr>
        <w:tc>
          <w:tcPr>
            <w:tcW w:w="2943" w:type="dxa"/>
          </w:tcPr>
          <w:p w:rsidR="00844EF5" w:rsidRPr="007911ED" w:rsidRDefault="00844EF5" w:rsidP="00844EF5">
            <w:pPr>
              <w:ind w:right="-54"/>
              <w:jc w:val="center"/>
              <w:rPr>
                <w:b/>
                <w:bCs/>
                <w:sz w:val="24"/>
                <w:szCs w:val="24"/>
              </w:rPr>
            </w:pPr>
            <w:r w:rsidRPr="001319E4">
              <w:rPr>
                <w:b/>
                <w:bCs/>
                <w:sz w:val="24"/>
                <w:szCs w:val="24"/>
              </w:rPr>
              <w:t>École Nationale des Sciences Appliquées</w:t>
            </w:r>
            <w:r w:rsidRPr="007911ED">
              <w:rPr>
                <w:b/>
                <w:bCs/>
                <w:sz w:val="24"/>
                <w:szCs w:val="24"/>
              </w:rPr>
              <w:t xml:space="preserve"> de Tanger</w:t>
            </w:r>
          </w:p>
        </w:tc>
        <w:tc>
          <w:tcPr>
            <w:tcW w:w="3969" w:type="dxa"/>
          </w:tcPr>
          <w:p w:rsidR="00844EF5" w:rsidRDefault="00844EF5" w:rsidP="00844EF5">
            <w:pPr>
              <w:ind w:right="-360"/>
              <w:jc w:val="center"/>
              <w:rPr>
                <w:sz w:val="24"/>
                <w:szCs w:val="24"/>
              </w:rPr>
            </w:pPr>
          </w:p>
          <w:p w:rsidR="00844EF5" w:rsidRDefault="00844EF5" w:rsidP="00844EF5">
            <w:pPr>
              <w:ind w:right="-360"/>
              <w:jc w:val="center"/>
              <w:rPr>
                <w:sz w:val="24"/>
                <w:szCs w:val="24"/>
              </w:rPr>
            </w:pPr>
            <w:r>
              <w:rPr>
                <w:sz w:val="24"/>
                <w:szCs w:val="24"/>
              </w:rPr>
              <w:t>8</w:t>
            </w:r>
          </w:p>
        </w:tc>
      </w:tr>
    </w:tbl>
    <w:p w:rsidR="00CC4259" w:rsidRDefault="00844EF5" w:rsidP="00CC4259">
      <w:pPr>
        <w:pStyle w:val="Corpsdetexte2"/>
        <w:tabs>
          <w:tab w:val="left" w:pos="3495"/>
        </w:tabs>
        <w:spacing w:line="240" w:lineRule="auto"/>
        <w:jc w:val="both"/>
        <w:rPr>
          <w:b/>
          <w:bCs/>
          <w:u w:val="single"/>
        </w:rPr>
      </w:pPr>
      <w:r>
        <w:rPr>
          <w:b/>
          <w:bCs/>
          <w:u w:val="single"/>
        </w:rPr>
        <w:br w:type="textWrapping" w:clear="all"/>
      </w:r>
    </w:p>
    <w:p w:rsidR="00CC4259" w:rsidRDefault="00CC4259" w:rsidP="00CC4259">
      <w:pPr>
        <w:pStyle w:val="Corpsdetexte2"/>
        <w:tabs>
          <w:tab w:val="left" w:pos="3495"/>
        </w:tabs>
        <w:spacing w:line="240" w:lineRule="auto"/>
        <w:jc w:val="both"/>
        <w:rPr>
          <w:b/>
          <w:bCs/>
          <w:u w:val="single"/>
        </w:rPr>
      </w:pPr>
      <w:r w:rsidRPr="004E30E5">
        <w:rPr>
          <w:b/>
          <w:bCs/>
          <w:u w:val="single"/>
        </w:rPr>
        <w:t>Horaires</w:t>
      </w:r>
      <w:r w:rsidRPr="004E30E5">
        <w:rPr>
          <w:u w:val="single"/>
        </w:rPr>
        <w:t xml:space="preserve"> </w:t>
      </w:r>
      <w:r w:rsidRPr="004E30E5">
        <w:rPr>
          <w:b/>
          <w:bCs/>
          <w:u w:val="single"/>
        </w:rPr>
        <w:t>de Travail par agent</w:t>
      </w:r>
    </w:p>
    <w:p w:rsidR="00CC4259" w:rsidRPr="0025223A" w:rsidRDefault="00CC4259" w:rsidP="00CC4259">
      <w:pPr>
        <w:tabs>
          <w:tab w:val="left" w:pos="1560"/>
        </w:tabs>
        <w:rPr>
          <w:sz w:val="4"/>
          <w:szCs w:val="4"/>
        </w:rPr>
      </w:pPr>
      <w:r>
        <w:tab/>
      </w:r>
    </w:p>
    <w:tbl>
      <w:tblPr>
        <w:tblStyle w:val="Grilledutableau"/>
        <w:tblW w:w="7877" w:type="dxa"/>
        <w:jc w:val="center"/>
        <w:tblLayout w:type="fixed"/>
        <w:tblLook w:val="04A0"/>
      </w:tblPr>
      <w:tblGrid>
        <w:gridCol w:w="3373"/>
        <w:gridCol w:w="4504"/>
      </w:tblGrid>
      <w:tr w:rsidR="00CC4259" w:rsidTr="00844EF5">
        <w:trPr>
          <w:trHeight w:val="417"/>
          <w:jc w:val="center"/>
        </w:trPr>
        <w:tc>
          <w:tcPr>
            <w:tcW w:w="3373" w:type="dxa"/>
            <w:shd w:val="clear" w:color="auto" w:fill="F2F2F2" w:themeFill="background1" w:themeFillShade="F2"/>
            <w:vAlign w:val="center"/>
          </w:tcPr>
          <w:p w:rsidR="00CC4259" w:rsidRPr="00680C92" w:rsidRDefault="00CC4259" w:rsidP="00844EF5">
            <w:pPr>
              <w:ind w:right="-54"/>
              <w:jc w:val="center"/>
              <w:rPr>
                <w:b/>
                <w:bCs/>
                <w:sz w:val="24"/>
                <w:szCs w:val="24"/>
              </w:rPr>
            </w:pPr>
            <w:r w:rsidRPr="00680C92">
              <w:rPr>
                <w:b/>
                <w:bCs/>
                <w:sz w:val="24"/>
                <w:szCs w:val="24"/>
              </w:rPr>
              <w:t>Service Présenté</w:t>
            </w:r>
          </w:p>
        </w:tc>
        <w:tc>
          <w:tcPr>
            <w:tcW w:w="4504" w:type="dxa"/>
            <w:shd w:val="clear" w:color="auto" w:fill="F2F2F2" w:themeFill="background1" w:themeFillShade="F2"/>
            <w:vAlign w:val="center"/>
          </w:tcPr>
          <w:p w:rsidR="00CC4259" w:rsidRPr="00680C92" w:rsidRDefault="00CC4259" w:rsidP="00844EF5">
            <w:pPr>
              <w:ind w:right="-360"/>
              <w:jc w:val="center"/>
              <w:rPr>
                <w:b/>
                <w:bCs/>
                <w:sz w:val="24"/>
                <w:szCs w:val="24"/>
              </w:rPr>
            </w:pPr>
            <w:r w:rsidRPr="00680C92">
              <w:rPr>
                <w:b/>
                <w:bCs/>
                <w:sz w:val="24"/>
                <w:szCs w:val="24"/>
              </w:rPr>
              <w:t xml:space="preserve">Nombre d’heures / jour </w:t>
            </w:r>
          </w:p>
        </w:tc>
      </w:tr>
      <w:tr w:rsidR="00CC4259" w:rsidTr="00844EF5">
        <w:trPr>
          <w:trHeight w:val="441"/>
          <w:jc w:val="center"/>
        </w:trPr>
        <w:tc>
          <w:tcPr>
            <w:tcW w:w="3373" w:type="dxa"/>
            <w:vAlign w:val="center"/>
          </w:tcPr>
          <w:p w:rsidR="00CC4259" w:rsidRDefault="00CC4259" w:rsidP="00844EF5">
            <w:pPr>
              <w:ind w:right="-360"/>
              <w:jc w:val="center"/>
              <w:rPr>
                <w:sz w:val="24"/>
                <w:szCs w:val="24"/>
              </w:rPr>
            </w:pPr>
            <w:r>
              <w:rPr>
                <w:sz w:val="24"/>
                <w:szCs w:val="24"/>
              </w:rPr>
              <w:t>Nettoyage</w:t>
            </w:r>
          </w:p>
        </w:tc>
        <w:tc>
          <w:tcPr>
            <w:tcW w:w="4504" w:type="dxa"/>
            <w:vAlign w:val="center"/>
          </w:tcPr>
          <w:p w:rsidR="00CC4259" w:rsidRDefault="00CC4259" w:rsidP="00FA2B5B">
            <w:pPr>
              <w:ind w:right="-360"/>
              <w:jc w:val="center"/>
              <w:rPr>
                <w:sz w:val="24"/>
                <w:szCs w:val="24"/>
              </w:rPr>
            </w:pPr>
            <w:r>
              <w:rPr>
                <w:sz w:val="24"/>
                <w:szCs w:val="24"/>
              </w:rPr>
              <w:t xml:space="preserve">Du lundi au Samedi </w:t>
            </w:r>
            <w:r w:rsidR="00844EF5" w:rsidRPr="002064BD">
              <w:rPr>
                <w:b/>
                <w:bCs/>
                <w:sz w:val="24"/>
                <w:szCs w:val="24"/>
              </w:rPr>
              <w:t>(mi Temps)</w:t>
            </w:r>
          </w:p>
        </w:tc>
      </w:tr>
    </w:tbl>
    <w:p w:rsidR="00F600BD" w:rsidRPr="005137C5" w:rsidRDefault="00F600BD" w:rsidP="00F600BD">
      <w:pPr>
        <w:kinsoku/>
        <w:spacing w:after="120"/>
        <w:ind w:right="-360"/>
        <w:jc w:val="both"/>
        <w:rPr>
          <w:rFonts w:eastAsia="Times New Roman"/>
          <w:b/>
          <w:color w:val="000000"/>
        </w:rPr>
      </w:pPr>
    </w:p>
    <w:p w:rsidR="00F600BD" w:rsidRPr="003055B7" w:rsidRDefault="00626A29" w:rsidP="00F600BD">
      <w:pPr>
        <w:pStyle w:val="Paragraphedeliste"/>
        <w:numPr>
          <w:ilvl w:val="0"/>
          <w:numId w:val="14"/>
        </w:numPr>
        <w:spacing w:after="120"/>
        <w:jc w:val="both"/>
        <w:rPr>
          <w:rFonts w:asciiTheme="majorBidi" w:hAnsiTheme="majorBidi" w:cstheme="majorBidi"/>
          <w:b/>
          <w:bCs/>
          <w:sz w:val="24"/>
          <w:szCs w:val="24"/>
        </w:rPr>
      </w:pPr>
      <w:r>
        <w:rPr>
          <w:rFonts w:asciiTheme="majorBidi" w:hAnsiTheme="majorBidi" w:cstheme="majorBidi"/>
          <w:b/>
          <w:bCs/>
          <w:sz w:val="24"/>
          <w:szCs w:val="24"/>
        </w:rPr>
        <w:t>Produits de N</w:t>
      </w:r>
      <w:r w:rsidR="00F600BD" w:rsidRPr="003055B7">
        <w:rPr>
          <w:rFonts w:asciiTheme="majorBidi" w:hAnsiTheme="majorBidi" w:cstheme="majorBidi"/>
          <w:b/>
          <w:bCs/>
          <w:sz w:val="24"/>
          <w:szCs w:val="24"/>
        </w:rPr>
        <w:t>ettoyage</w:t>
      </w:r>
    </w:p>
    <w:p w:rsidR="00F600BD" w:rsidRDefault="00F600BD" w:rsidP="00F600BD">
      <w:pPr>
        <w:spacing w:line="276" w:lineRule="auto"/>
        <w:jc w:val="both"/>
        <w:rPr>
          <w:rFonts w:asciiTheme="majorBidi" w:hAnsiTheme="majorBidi" w:cstheme="majorBidi"/>
        </w:rPr>
      </w:pPr>
      <w:r>
        <w:rPr>
          <w:rFonts w:asciiTheme="majorBidi" w:hAnsiTheme="majorBidi" w:cstheme="majorBidi"/>
        </w:rPr>
        <w:t>L</w:t>
      </w:r>
      <w:r w:rsidRPr="00F22CB1">
        <w:rPr>
          <w:rFonts w:asciiTheme="majorBidi" w:hAnsiTheme="majorBidi" w:cstheme="majorBidi"/>
        </w:rPr>
        <w:t xml:space="preserve">es produits </w:t>
      </w:r>
      <w:r>
        <w:rPr>
          <w:rFonts w:asciiTheme="majorBidi" w:hAnsiTheme="majorBidi" w:cstheme="majorBidi"/>
        </w:rPr>
        <w:t xml:space="preserve">de nettoyage </w:t>
      </w:r>
      <w:r w:rsidRPr="00F22CB1">
        <w:rPr>
          <w:rFonts w:asciiTheme="majorBidi" w:hAnsiTheme="majorBidi" w:cstheme="majorBidi"/>
        </w:rPr>
        <w:t xml:space="preserve">doivent être de qualité, adaptés aux surfaces </w:t>
      </w:r>
      <w:r>
        <w:rPr>
          <w:rFonts w:asciiTheme="majorBidi" w:hAnsiTheme="majorBidi" w:cstheme="majorBidi"/>
        </w:rPr>
        <w:t xml:space="preserve">et objets </w:t>
      </w:r>
      <w:r w:rsidRPr="00F22CB1">
        <w:rPr>
          <w:rFonts w:asciiTheme="majorBidi" w:hAnsiTheme="majorBidi" w:cstheme="majorBidi"/>
        </w:rPr>
        <w:t>à nettoyer</w:t>
      </w:r>
      <w:r>
        <w:rPr>
          <w:rFonts w:asciiTheme="majorBidi" w:hAnsiTheme="majorBidi" w:cstheme="majorBidi"/>
        </w:rPr>
        <w:t xml:space="preserve">, non dangereux et non allergiques. Ils doivent également être approvisionnés en permanence et sans rupture de stock. </w:t>
      </w:r>
      <w:r w:rsidRPr="00F22CB1">
        <w:rPr>
          <w:rFonts w:asciiTheme="majorBidi" w:hAnsiTheme="majorBidi" w:cstheme="majorBidi"/>
        </w:rPr>
        <w:t>Après</w:t>
      </w:r>
      <w:r>
        <w:rPr>
          <w:rFonts w:asciiTheme="majorBidi" w:hAnsiTheme="majorBidi" w:cstheme="majorBidi"/>
        </w:rPr>
        <w:t xml:space="preserve"> la notification de son Marché, le Titulaire fournit :</w:t>
      </w:r>
    </w:p>
    <w:p w:rsidR="00F600BD" w:rsidRPr="0031212D" w:rsidRDefault="00F600BD" w:rsidP="00F600BD">
      <w:pPr>
        <w:pStyle w:val="Paragraphedeliste"/>
        <w:numPr>
          <w:ilvl w:val="0"/>
          <w:numId w:val="12"/>
        </w:numPr>
        <w:jc w:val="both"/>
        <w:rPr>
          <w:rFonts w:asciiTheme="majorBidi" w:hAnsiTheme="majorBidi" w:cstheme="majorBidi"/>
        </w:rPr>
      </w:pPr>
      <w:r w:rsidRPr="0031212D">
        <w:rPr>
          <w:rFonts w:asciiTheme="majorBidi" w:hAnsiTheme="majorBidi" w:cstheme="majorBidi"/>
        </w:rPr>
        <w:t>Une liste exhaustive des produits proposés pour l’exécution des prestations ;</w:t>
      </w:r>
    </w:p>
    <w:p w:rsidR="00F600BD" w:rsidRPr="0031212D" w:rsidRDefault="00F600BD" w:rsidP="00F600BD">
      <w:pPr>
        <w:pStyle w:val="Paragraphedeliste"/>
        <w:numPr>
          <w:ilvl w:val="0"/>
          <w:numId w:val="12"/>
        </w:numPr>
        <w:spacing w:after="120"/>
        <w:jc w:val="both"/>
        <w:rPr>
          <w:rFonts w:asciiTheme="majorBidi" w:hAnsiTheme="majorBidi" w:cstheme="majorBidi"/>
        </w:rPr>
      </w:pPr>
      <w:r w:rsidRPr="0031212D">
        <w:rPr>
          <w:rFonts w:asciiTheme="majorBidi" w:hAnsiTheme="majorBidi" w:cstheme="majorBidi"/>
        </w:rPr>
        <w:t>Une fiche de sécurité : notice détaillée précisant notamment la proven</w:t>
      </w:r>
      <w:r>
        <w:rPr>
          <w:rFonts w:asciiTheme="majorBidi" w:hAnsiTheme="majorBidi" w:cstheme="majorBidi"/>
        </w:rPr>
        <w:t>a</w:t>
      </w:r>
      <w:r w:rsidRPr="0031212D">
        <w:rPr>
          <w:rFonts w:asciiTheme="majorBidi" w:hAnsiTheme="majorBidi" w:cstheme="majorBidi"/>
        </w:rPr>
        <w:t>nce, l’origine et la composition de chaque produit.</w:t>
      </w:r>
    </w:p>
    <w:p w:rsidR="00F600BD" w:rsidRDefault="00F600BD" w:rsidP="00F600BD">
      <w:pPr>
        <w:spacing w:line="276" w:lineRule="auto"/>
        <w:jc w:val="both"/>
        <w:rPr>
          <w:rFonts w:asciiTheme="majorBidi" w:hAnsiTheme="majorBidi" w:cstheme="majorBidi"/>
        </w:rPr>
      </w:pPr>
      <w:r w:rsidRPr="00F22CB1">
        <w:rPr>
          <w:rFonts w:asciiTheme="majorBidi" w:hAnsiTheme="majorBidi" w:cstheme="majorBidi"/>
        </w:rPr>
        <w:t>Les pr</w:t>
      </w:r>
      <w:r>
        <w:rPr>
          <w:rFonts w:asciiTheme="majorBidi" w:hAnsiTheme="majorBidi" w:cstheme="majorBidi"/>
        </w:rPr>
        <w:t xml:space="preserve">oduits de nettoyage comprennent </w:t>
      </w:r>
      <w:r w:rsidRPr="00F22CB1">
        <w:rPr>
          <w:rFonts w:asciiTheme="majorBidi" w:hAnsiTheme="majorBidi" w:cstheme="majorBidi"/>
        </w:rPr>
        <w:t>à titre indicatif</w:t>
      </w:r>
      <w:r>
        <w:rPr>
          <w:rFonts w:asciiTheme="majorBidi" w:hAnsiTheme="majorBidi" w:cstheme="majorBidi"/>
        </w:rPr>
        <w:t xml:space="preserve"> </w:t>
      </w:r>
      <w:r w:rsidRPr="00F22CB1">
        <w:rPr>
          <w:rFonts w:asciiTheme="majorBidi" w:hAnsiTheme="majorBidi" w:cstheme="majorBidi"/>
        </w:rPr>
        <w:t>:</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lang w:eastAsia="en-US"/>
        </w:rPr>
        <w:lastRenderedPageBreak/>
        <w:t>Détartrant</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lang w:eastAsia="en-US"/>
        </w:rPr>
        <w:t>Détergent désinfectant</w:t>
      </w:r>
      <w:r>
        <w:rPr>
          <w:rFonts w:asciiTheme="majorBidi" w:eastAsia="Times New Roman" w:hAnsiTheme="majorBidi" w:cstheme="majorBidi"/>
          <w:lang w:eastAsia="en-US"/>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lang w:eastAsia="en-US"/>
        </w:rPr>
        <w:t>Détergent dégraissant</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Bombe d’insecticide MF</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heme="minorHAnsi" w:hAnsiTheme="majorBidi" w:cstheme="majorBidi"/>
          <w:lang w:val="en-US" w:eastAsia="en-US"/>
        </w:rPr>
        <w:t>Chamoisine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Désodorisant toilettes</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Gant de ménage de 1er choix</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Grésil parfumé</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Javel</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Lave sol</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Rouleaux de Papier hygiénique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Sac en plastique pour ordure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S</w:t>
      </w:r>
      <w:r>
        <w:rPr>
          <w:rFonts w:asciiTheme="majorBidi" w:eastAsia="Times New Roman" w:hAnsiTheme="majorBidi" w:cstheme="majorBidi"/>
          <w:color w:val="000000"/>
          <w:sz w:val="24"/>
          <w:szCs w:val="24"/>
        </w:rPr>
        <w:t>achet de savon en poudre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Savon à main</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Torchon en toile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spacing w:after="120"/>
        <w:ind w:left="357" w:hanging="357"/>
        <w:contextualSpacing w:val="0"/>
        <w:jc w:val="both"/>
        <w:rPr>
          <w:rFonts w:asciiTheme="majorBidi" w:hAnsiTheme="majorBidi" w:cstheme="majorBidi"/>
        </w:rPr>
      </w:pPr>
      <w:r w:rsidRPr="00DA1B39">
        <w:rPr>
          <w:rFonts w:asciiTheme="majorBidi" w:hAnsiTheme="majorBidi" w:cstheme="majorBidi"/>
        </w:rPr>
        <w:t xml:space="preserve">Ainsi que tout produit jugé nécessaire pour l’exécution des prestations. </w:t>
      </w:r>
    </w:p>
    <w:p w:rsidR="00F600BD" w:rsidRPr="003055B7" w:rsidRDefault="00626A29" w:rsidP="00F600BD">
      <w:pPr>
        <w:pStyle w:val="Paragraphedeliste"/>
        <w:numPr>
          <w:ilvl w:val="0"/>
          <w:numId w:val="14"/>
        </w:numPr>
        <w:spacing w:after="120"/>
        <w:jc w:val="both"/>
        <w:rPr>
          <w:rFonts w:asciiTheme="majorBidi" w:hAnsiTheme="majorBidi" w:cstheme="majorBidi"/>
          <w:b/>
          <w:bCs/>
          <w:sz w:val="24"/>
          <w:szCs w:val="24"/>
        </w:rPr>
      </w:pPr>
      <w:r>
        <w:rPr>
          <w:rFonts w:asciiTheme="majorBidi" w:hAnsiTheme="majorBidi" w:cstheme="majorBidi"/>
          <w:b/>
          <w:bCs/>
          <w:sz w:val="24"/>
          <w:szCs w:val="24"/>
        </w:rPr>
        <w:t>Matériel de N</w:t>
      </w:r>
      <w:r w:rsidR="00F600BD" w:rsidRPr="003055B7">
        <w:rPr>
          <w:rFonts w:asciiTheme="majorBidi" w:hAnsiTheme="majorBidi" w:cstheme="majorBidi"/>
          <w:b/>
          <w:bCs/>
          <w:sz w:val="24"/>
          <w:szCs w:val="24"/>
        </w:rPr>
        <w:t>ettoyage</w:t>
      </w:r>
    </w:p>
    <w:p w:rsidR="00F600BD" w:rsidRPr="00DA1B39" w:rsidRDefault="00F600BD" w:rsidP="00F600BD">
      <w:pPr>
        <w:spacing w:line="276" w:lineRule="auto"/>
        <w:jc w:val="both"/>
        <w:rPr>
          <w:rFonts w:asciiTheme="majorBidi" w:hAnsiTheme="majorBidi" w:cstheme="majorBidi"/>
        </w:rPr>
      </w:pPr>
      <w:r w:rsidRPr="00DA1B39">
        <w:rPr>
          <w:rFonts w:asciiTheme="majorBidi" w:hAnsiTheme="majorBidi" w:cstheme="majorBidi"/>
        </w:rPr>
        <w:t>Le Titulaire est tenu de fournir à ses frais le matériel adéquat à l’exécution des prestations. Ainsi, il présentera une liste détaillée du matériel approprié pour l’exécution des prestations.</w:t>
      </w:r>
    </w:p>
    <w:p w:rsidR="00F600BD" w:rsidRPr="00DA1B39" w:rsidRDefault="00F600BD" w:rsidP="00F600BD">
      <w:pPr>
        <w:spacing w:line="276" w:lineRule="auto"/>
        <w:jc w:val="both"/>
        <w:rPr>
          <w:rFonts w:asciiTheme="majorBidi" w:hAnsiTheme="majorBidi" w:cstheme="majorBidi"/>
        </w:rPr>
      </w:pPr>
      <w:r w:rsidRPr="00DA1B39">
        <w:rPr>
          <w:rFonts w:asciiTheme="majorBidi" w:hAnsiTheme="majorBidi" w:cstheme="majorBidi"/>
        </w:rPr>
        <w:t>Le</w:t>
      </w:r>
      <w:r>
        <w:rPr>
          <w:rFonts w:asciiTheme="majorBidi" w:hAnsiTheme="majorBidi" w:cstheme="majorBidi"/>
        </w:rPr>
        <w:t xml:space="preserve"> matériel de nettoyage comprend </w:t>
      </w:r>
      <w:r w:rsidRPr="00DA1B39">
        <w:rPr>
          <w:rFonts w:asciiTheme="majorBidi" w:hAnsiTheme="majorBidi" w:cstheme="majorBidi"/>
        </w:rPr>
        <w:t>à titre indicatif:</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Balai nylon avec manche en bois</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Balai paille de riz avec manche en bois</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Balai tête de loup avec manche longue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Brosse à main</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Brosse de nettoyage des WC</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proofErr w:type="spellStart"/>
      <w:r w:rsidRPr="00DA1B39">
        <w:rPr>
          <w:rFonts w:asciiTheme="majorBidi" w:eastAsiaTheme="minorHAnsi" w:hAnsiTheme="majorBidi" w:cstheme="majorBidi"/>
          <w:lang w:val="en-US" w:eastAsia="en-US"/>
        </w:rPr>
        <w:t>Différents</w:t>
      </w:r>
      <w:proofErr w:type="spellEnd"/>
      <w:r w:rsidRPr="00DA1B39">
        <w:rPr>
          <w:rFonts w:asciiTheme="majorBidi" w:eastAsiaTheme="minorHAnsi" w:hAnsiTheme="majorBidi" w:cstheme="majorBidi"/>
          <w:lang w:val="en-US" w:eastAsia="en-US"/>
        </w:rPr>
        <w:t xml:space="preserve"> Chariots de ménage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SimSun" w:hAnsiTheme="majorBidi" w:cstheme="majorBidi"/>
          <w:sz w:val="24"/>
          <w:szCs w:val="24"/>
        </w:rPr>
        <w:t>Pelle en plastique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SimSun" w:hAnsiTheme="majorBidi" w:cstheme="majorBidi"/>
          <w:sz w:val="24"/>
          <w:szCs w:val="24"/>
        </w:rPr>
        <w:t>Raclette avec manche en bois</w:t>
      </w:r>
      <w:r w:rsidRPr="00DA1B39">
        <w:rPr>
          <w:rFonts w:asciiTheme="majorBidi" w:eastAsia="Times New Roman" w:hAnsiTheme="majorBidi" w:cstheme="majorBidi"/>
          <w:color w:val="000000"/>
          <w:sz w:val="24"/>
          <w:szCs w:val="24"/>
        </w:rPr>
        <w:t xml:space="preserve"> pour sols</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proofErr w:type="spellStart"/>
      <w:r>
        <w:rPr>
          <w:rFonts w:asciiTheme="majorBidi" w:eastAsiaTheme="minorHAnsi" w:hAnsiTheme="majorBidi" w:cstheme="majorBidi"/>
          <w:lang w:val="en-US" w:eastAsia="en-US"/>
        </w:rPr>
        <w:t>Raclette</w:t>
      </w:r>
      <w:proofErr w:type="spellEnd"/>
      <w:r w:rsidRPr="00DA1B39">
        <w:rPr>
          <w:rFonts w:asciiTheme="majorBidi" w:eastAsiaTheme="minorHAnsi" w:hAnsiTheme="majorBidi" w:cstheme="majorBidi"/>
          <w:lang w:val="en-US" w:eastAsia="en-US"/>
        </w:rPr>
        <w:t xml:space="preserve"> pour </w:t>
      </w:r>
      <w:proofErr w:type="spellStart"/>
      <w:r w:rsidRPr="00DA1B39">
        <w:rPr>
          <w:rFonts w:asciiTheme="majorBidi" w:eastAsiaTheme="minorHAnsi" w:hAnsiTheme="majorBidi" w:cstheme="majorBidi"/>
          <w:lang w:val="en-US" w:eastAsia="en-US"/>
        </w:rPr>
        <w:t>vitre</w:t>
      </w:r>
      <w:proofErr w:type="spellEnd"/>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Seau en plastique 10 litres</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Serpillière double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Ventouse</w:t>
      </w:r>
      <w:r>
        <w:rPr>
          <w:rFonts w:asciiTheme="majorBidi" w:eastAsia="Times New Roman" w:hAnsiTheme="majorBidi" w:cstheme="majorBidi"/>
          <w:color w:val="000000"/>
          <w:sz w:val="24"/>
          <w:szCs w:val="24"/>
        </w:rPr>
        <w:t xml:space="preserve"> ;</w:t>
      </w:r>
    </w:p>
    <w:p w:rsidR="00F600BD" w:rsidRPr="00DA1B39" w:rsidRDefault="00F600BD" w:rsidP="00F600BD">
      <w:pPr>
        <w:pStyle w:val="Paragraphedeliste"/>
        <w:numPr>
          <w:ilvl w:val="0"/>
          <w:numId w:val="7"/>
        </w:numPr>
        <w:ind w:right="-360"/>
        <w:jc w:val="both"/>
        <w:rPr>
          <w:rFonts w:asciiTheme="majorBidi" w:eastAsia="Times New Roman" w:hAnsiTheme="majorBidi" w:cstheme="majorBidi"/>
          <w:color w:val="000000"/>
          <w:sz w:val="24"/>
          <w:szCs w:val="24"/>
        </w:rPr>
      </w:pPr>
      <w:r w:rsidRPr="00DA1B39">
        <w:rPr>
          <w:rFonts w:asciiTheme="majorBidi" w:eastAsiaTheme="minorHAnsi" w:hAnsiTheme="majorBidi" w:cstheme="majorBidi"/>
          <w:lang w:eastAsia="en-US"/>
        </w:rPr>
        <w:t>Les échelles simples et doubles</w:t>
      </w:r>
      <w:r>
        <w:rPr>
          <w:rFonts w:asciiTheme="majorBidi" w:eastAsiaTheme="minorHAnsi" w:hAnsiTheme="majorBidi" w:cstheme="majorBidi"/>
          <w:lang w:eastAsia="en-US"/>
        </w:rPr>
        <w:t xml:space="preserve"> ;</w:t>
      </w:r>
    </w:p>
    <w:p w:rsidR="00F600BD" w:rsidRPr="00626A29" w:rsidRDefault="00F600BD" w:rsidP="00626A29">
      <w:pPr>
        <w:pStyle w:val="Paragraphedeliste"/>
        <w:numPr>
          <w:ilvl w:val="0"/>
          <w:numId w:val="7"/>
        </w:numPr>
        <w:spacing w:after="120"/>
        <w:ind w:left="357" w:right="-357" w:hanging="357"/>
        <w:contextualSpacing w:val="0"/>
        <w:jc w:val="both"/>
        <w:rPr>
          <w:rFonts w:asciiTheme="majorBidi" w:eastAsia="Times New Roman" w:hAnsiTheme="majorBidi" w:cstheme="majorBidi"/>
          <w:color w:val="000000"/>
          <w:sz w:val="24"/>
          <w:szCs w:val="24"/>
        </w:rPr>
      </w:pPr>
      <w:r w:rsidRPr="00DA1B39">
        <w:rPr>
          <w:rFonts w:asciiTheme="majorBidi" w:eastAsia="Times New Roman" w:hAnsiTheme="majorBidi" w:cstheme="majorBidi"/>
          <w:color w:val="000000"/>
          <w:sz w:val="24"/>
          <w:szCs w:val="24"/>
        </w:rPr>
        <w:t>Ainsi que tout outil jugé indispensable pour l’exécution des prestations.</w:t>
      </w:r>
    </w:p>
    <w:p w:rsidR="00F600BD" w:rsidRPr="00770434" w:rsidRDefault="00F600BD" w:rsidP="00F600BD">
      <w:pPr>
        <w:pStyle w:val="Paragraphedeliste"/>
        <w:numPr>
          <w:ilvl w:val="0"/>
          <w:numId w:val="13"/>
        </w:numPr>
        <w:spacing w:after="0"/>
        <w:ind w:right="-360"/>
        <w:jc w:val="both"/>
        <w:rPr>
          <w:rFonts w:asciiTheme="majorBidi" w:eastAsia="Times New Roman" w:hAnsiTheme="majorBidi" w:cstheme="majorBidi"/>
          <w:b/>
          <w:bCs/>
          <w:color w:val="000000"/>
          <w:sz w:val="24"/>
          <w:szCs w:val="24"/>
        </w:rPr>
      </w:pPr>
      <w:r w:rsidRPr="00770434">
        <w:rPr>
          <w:rFonts w:asciiTheme="majorBidi" w:eastAsia="Times New Roman" w:hAnsiTheme="majorBidi" w:cstheme="majorBidi"/>
          <w:b/>
          <w:bCs/>
          <w:color w:val="000000"/>
          <w:sz w:val="24"/>
          <w:szCs w:val="24"/>
        </w:rPr>
        <w:t>Objets trouvés</w:t>
      </w:r>
    </w:p>
    <w:p w:rsidR="00F600BD" w:rsidRPr="001F5F6D" w:rsidRDefault="00F600BD" w:rsidP="00B349B4">
      <w:pPr>
        <w:spacing w:after="120" w:line="276" w:lineRule="auto"/>
        <w:jc w:val="both"/>
        <w:rPr>
          <w:rFonts w:asciiTheme="majorBidi" w:hAnsiTheme="majorBidi" w:cstheme="majorBidi"/>
        </w:rPr>
      </w:pPr>
      <w:r w:rsidRPr="00C240F9">
        <w:rPr>
          <w:rFonts w:asciiTheme="majorBidi" w:hAnsiTheme="majorBidi" w:cstheme="majorBidi"/>
        </w:rPr>
        <w:t xml:space="preserve">Les objets trouvés dans les Locaux de </w:t>
      </w:r>
      <w:r w:rsidR="00B349B4" w:rsidRPr="00B349B4">
        <w:rPr>
          <w:rFonts w:asciiTheme="majorBidi" w:hAnsiTheme="majorBidi" w:cstheme="majorBidi"/>
        </w:rPr>
        <w:t xml:space="preserve">l’École National des Sciences Appliquées </w:t>
      </w:r>
      <w:r>
        <w:rPr>
          <w:rFonts w:asciiTheme="majorBidi" w:hAnsiTheme="majorBidi" w:cstheme="majorBidi"/>
        </w:rPr>
        <w:t>à</w:t>
      </w:r>
      <w:r w:rsidR="00A113E4">
        <w:rPr>
          <w:rFonts w:asciiTheme="majorBidi" w:hAnsiTheme="majorBidi" w:cstheme="majorBidi"/>
        </w:rPr>
        <w:t xml:space="preserve"> Tanger par les A</w:t>
      </w:r>
      <w:r w:rsidRPr="00C240F9">
        <w:rPr>
          <w:rFonts w:asciiTheme="majorBidi" w:hAnsiTheme="majorBidi" w:cstheme="majorBidi"/>
        </w:rPr>
        <w:t xml:space="preserve">gents du Titulaire doivent être remis directement </w:t>
      </w:r>
      <w:r w:rsidR="00E25546">
        <w:rPr>
          <w:rFonts w:asciiTheme="majorBidi" w:hAnsiTheme="majorBidi" w:cstheme="majorBidi"/>
        </w:rPr>
        <w:t>au Bureau</w:t>
      </w:r>
      <w:r w:rsidR="00812954">
        <w:rPr>
          <w:rFonts w:asciiTheme="majorBidi" w:hAnsiTheme="majorBidi" w:cstheme="majorBidi"/>
        </w:rPr>
        <w:t xml:space="preserve"> </w:t>
      </w:r>
      <w:r w:rsidR="00E25546">
        <w:rPr>
          <w:rFonts w:asciiTheme="majorBidi" w:hAnsiTheme="majorBidi" w:cstheme="majorBidi"/>
        </w:rPr>
        <w:t>du Service Economique</w:t>
      </w:r>
      <w:r>
        <w:rPr>
          <w:rFonts w:asciiTheme="majorBidi" w:hAnsiTheme="majorBidi" w:cstheme="majorBidi"/>
        </w:rPr>
        <w:t xml:space="preserve"> de l’établissement.</w:t>
      </w:r>
    </w:p>
    <w:p w:rsidR="00F600BD" w:rsidRPr="00770434" w:rsidRDefault="00A113E4" w:rsidP="00F600BD">
      <w:pPr>
        <w:pStyle w:val="Paragraphedeliste"/>
        <w:numPr>
          <w:ilvl w:val="0"/>
          <w:numId w:val="13"/>
        </w:numPr>
        <w:spacing w:after="0"/>
        <w:ind w:left="357" w:hanging="357"/>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Tenue de T</w:t>
      </w:r>
      <w:r w:rsidR="00F600BD" w:rsidRPr="00770434">
        <w:rPr>
          <w:rFonts w:asciiTheme="majorBidi" w:eastAsia="Times New Roman" w:hAnsiTheme="majorBidi" w:cstheme="majorBidi"/>
          <w:b/>
          <w:bCs/>
          <w:color w:val="000000"/>
          <w:sz w:val="24"/>
          <w:szCs w:val="24"/>
        </w:rPr>
        <w:t xml:space="preserve">ravail des </w:t>
      </w:r>
      <w:r>
        <w:rPr>
          <w:rFonts w:asciiTheme="majorBidi" w:eastAsia="Times New Roman" w:hAnsiTheme="majorBidi" w:cstheme="majorBidi"/>
          <w:b/>
          <w:bCs/>
          <w:color w:val="000000"/>
          <w:sz w:val="24"/>
          <w:szCs w:val="24"/>
        </w:rPr>
        <w:t>A</w:t>
      </w:r>
      <w:r w:rsidR="00F600BD" w:rsidRPr="00770434">
        <w:rPr>
          <w:rFonts w:asciiTheme="majorBidi" w:eastAsia="Times New Roman" w:hAnsiTheme="majorBidi" w:cstheme="majorBidi"/>
          <w:b/>
          <w:bCs/>
          <w:color w:val="000000"/>
          <w:sz w:val="24"/>
          <w:szCs w:val="24"/>
        </w:rPr>
        <w:t>gents</w:t>
      </w:r>
    </w:p>
    <w:p w:rsidR="00F600BD" w:rsidRPr="00C240F9" w:rsidRDefault="00A113E4" w:rsidP="00F600BD">
      <w:pPr>
        <w:spacing w:after="120" w:line="276" w:lineRule="auto"/>
        <w:jc w:val="both"/>
        <w:rPr>
          <w:rFonts w:asciiTheme="majorBidi" w:hAnsiTheme="majorBidi" w:cstheme="majorBidi"/>
        </w:rPr>
      </w:pPr>
      <w:r>
        <w:rPr>
          <w:rFonts w:asciiTheme="majorBidi" w:hAnsiTheme="majorBidi" w:cstheme="majorBidi"/>
        </w:rPr>
        <w:t>Les A</w:t>
      </w:r>
      <w:r w:rsidR="00F600BD" w:rsidRPr="00C240F9">
        <w:rPr>
          <w:rFonts w:asciiTheme="majorBidi" w:hAnsiTheme="majorBidi" w:cstheme="majorBidi"/>
        </w:rPr>
        <w:t>gen</w:t>
      </w:r>
      <w:r w:rsidR="00F04390">
        <w:rPr>
          <w:rFonts w:asciiTheme="majorBidi" w:hAnsiTheme="majorBidi" w:cstheme="majorBidi"/>
        </w:rPr>
        <w:t>ts du Titulaire</w:t>
      </w:r>
      <w:r w:rsidR="00F600BD">
        <w:rPr>
          <w:rFonts w:asciiTheme="majorBidi" w:hAnsiTheme="majorBidi" w:cstheme="majorBidi"/>
        </w:rPr>
        <w:t>, doivent se vê</w:t>
      </w:r>
      <w:r w:rsidR="00F600BD" w:rsidRPr="00C240F9">
        <w:rPr>
          <w:rFonts w:asciiTheme="majorBidi" w:hAnsiTheme="majorBidi" w:cstheme="majorBidi"/>
        </w:rPr>
        <w:t>tir d’une tenue de travail uniforme et portant l’insigne du Titulaire.</w:t>
      </w:r>
    </w:p>
    <w:p w:rsidR="00F600BD" w:rsidRPr="00770434" w:rsidRDefault="00F600BD" w:rsidP="00F600BD">
      <w:pPr>
        <w:pStyle w:val="Paragraphedeliste"/>
        <w:numPr>
          <w:ilvl w:val="0"/>
          <w:numId w:val="13"/>
        </w:numPr>
        <w:spacing w:after="0"/>
        <w:ind w:right="-360"/>
        <w:jc w:val="both"/>
        <w:rPr>
          <w:rFonts w:asciiTheme="majorBidi" w:eastAsia="Times New Roman" w:hAnsiTheme="majorBidi" w:cstheme="majorBidi"/>
          <w:b/>
          <w:bCs/>
          <w:color w:val="000000"/>
          <w:sz w:val="24"/>
          <w:szCs w:val="24"/>
        </w:rPr>
      </w:pPr>
      <w:r w:rsidRPr="00770434">
        <w:rPr>
          <w:rFonts w:asciiTheme="majorBidi" w:eastAsia="Times New Roman" w:hAnsiTheme="majorBidi" w:cstheme="majorBidi"/>
          <w:b/>
          <w:bCs/>
          <w:color w:val="000000"/>
          <w:sz w:val="24"/>
          <w:szCs w:val="24"/>
        </w:rPr>
        <w:t>Organisat</w:t>
      </w:r>
      <w:r w:rsidR="00812954">
        <w:rPr>
          <w:rFonts w:asciiTheme="majorBidi" w:eastAsia="Times New Roman" w:hAnsiTheme="majorBidi" w:cstheme="majorBidi"/>
          <w:b/>
          <w:bCs/>
          <w:color w:val="000000"/>
          <w:sz w:val="24"/>
          <w:szCs w:val="24"/>
        </w:rPr>
        <w:t>ion des P</w:t>
      </w:r>
      <w:r>
        <w:rPr>
          <w:rFonts w:asciiTheme="majorBidi" w:eastAsia="Times New Roman" w:hAnsiTheme="majorBidi" w:cstheme="majorBidi"/>
          <w:b/>
          <w:bCs/>
          <w:color w:val="000000"/>
          <w:sz w:val="24"/>
          <w:szCs w:val="24"/>
        </w:rPr>
        <w:t>restations</w:t>
      </w:r>
    </w:p>
    <w:p w:rsidR="00F600BD" w:rsidRDefault="00F600BD" w:rsidP="00F600BD">
      <w:pPr>
        <w:autoSpaceDE w:val="0"/>
        <w:autoSpaceDN w:val="0"/>
        <w:adjustRightInd w:val="0"/>
        <w:spacing w:line="276" w:lineRule="auto"/>
        <w:jc w:val="both"/>
      </w:pPr>
      <w:r w:rsidRPr="0092348E">
        <w:t>Avant le commencement des prestations, le titul</w:t>
      </w:r>
      <w:r>
        <w:t xml:space="preserve">aire doit présenter à l’établissement, la liste </w:t>
      </w:r>
      <w:r w:rsidR="00A113E4">
        <w:t>des A</w:t>
      </w:r>
      <w:r w:rsidRPr="0092348E">
        <w:t>gents proposés pour assurer l’exécution du marché.</w:t>
      </w:r>
    </w:p>
    <w:p w:rsidR="00F600BD" w:rsidRDefault="00F600BD" w:rsidP="00F600BD">
      <w:pPr>
        <w:autoSpaceDE w:val="0"/>
        <w:autoSpaceDN w:val="0"/>
        <w:adjustRightInd w:val="0"/>
        <w:spacing w:line="276" w:lineRule="auto"/>
        <w:jc w:val="both"/>
      </w:pPr>
      <w:r>
        <w:t>L</w:t>
      </w:r>
      <w:r w:rsidRPr="0092348E">
        <w:t>e titulaire doit présenter</w:t>
      </w:r>
      <w:r>
        <w:t>, à l’établissement,</w:t>
      </w:r>
      <w:r w:rsidRPr="0092348E">
        <w:t xml:space="preserve"> les dossiers des candidats retenus qui seront constitués </w:t>
      </w:r>
      <w:r w:rsidRPr="0092348E">
        <w:lastRenderedPageBreak/>
        <w:t>des pièces suivantes :</w:t>
      </w:r>
    </w:p>
    <w:p w:rsidR="00F600BD" w:rsidRPr="0092348E" w:rsidRDefault="00F600BD" w:rsidP="00F600BD">
      <w:pPr>
        <w:widowControl/>
        <w:numPr>
          <w:ilvl w:val="0"/>
          <w:numId w:val="21"/>
        </w:numPr>
        <w:kinsoku/>
        <w:autoSpaceDE w:val="0"/>
        <w:autoSpaceDN w:val="0"/>
        <w:adjustRightInd w:val="0"/>
        <w:spacing w:line="276" w:lineRule="auto"/>
        <w:rPr>
          <w:b/>
          <w:bCs/>
        </w:rPr>
      </w:pPr>
      <w:r w:rsidRPr="008B666F">
        <w:rPr>
          <w:b/>
          <w:bCs/>
        </w:rPr>
        <w:t xml:space="preserve">· </w:t>
      </w:r>
      <w:r w:rsidRPr="0092348E">
        <w:rPr>
          <w:b/>
          <w:bCs/>
        </w:rPr>
        <w:t>C.V</w:t>
      </w:r>
    </w:p>
    <w:p w:rsidR="00F600BD" w:rsidRPr="0092348E" w:rsidRDefault="00F600BD" w:rsidP="00F600BD">
      <w:pPr>
        <w:widowControl/>
        <w:numPr>
          <w:ilvl w:val="0"/>
          <w:numId w:val="21"/>
        </w:numPr>
        <w:kinsoku/>
        <w:autoSpaceDE w:val="0"/>
        <w:autoSpaceDN w:val="0"/>
        <w:adjustRightInd w:val="0"/>
        <w:spacing w:line="276" w:lineRule="auto"/>
        <w:rPr>
          <w:b/>
          <w:bCs/>
        </w:rPr>
      </w:pPr>
      <w:r w:rsidRPr="0092348E">
        <w:rPr>
          <w:b/>
          <w:bCs/>
        </w:rPr>
        <w:t>· La fiche anthropométrique.</w:t>
      </w:r>
    </w:p>
    <w:p w:rsidR="00F600BD" w:rsidRPr="0092348E" w:rsidRDefault="00F600BD" w:rsidP="00F600BD">
      <w:pPr>
        <w:widowControl/>
        <w:numPr>
          <w:ilvl w:val="0"/>
          <w:numId w:val="21"/>
        </w:numPr>
        <w:kinsoku/>
        <w:autoSpaceDE w:val="0"/>
        <w:autoSpaceDN w:val="0"/>
        <w:adjustRightInd w:val="0"/>
        <w:spacing w:line="276" w:lineRule="auto"/>
        <w:rPr>
          <w:b/>
          <w:bCs/>
        </w:rPr>
      </w:pPr>
      <w:r w:rsidRPr="0092348E">
        <w:rPr>
          <w:b/>
          <w:bCs/>
        </w:rPr>
        <w:t>· Une photocopie de la carte nationale légalisée</w:t>
      </w:r>
      <w:r>
        <w:rPr>
          <w:b/>
          <w:bCs/>
        </w:rPr>
        <w:t>.</w:t>
      </w:r>
    </w:p>
    <w:p w:rsidR="00F600BD" w:rsidRPr="0092348E" w:rsidRDefault="00F600BD" w:rsidP="00F600BD">
      <w:pPr>
        <w:widowControl/>
        <w:numPr>
          <w:ilvl w:val="0"/>
          <w:numId w:val="21"/>
        </w:numPr>
        <w:kinsoku/>
        <w:autoSpaceDE w:val="0"/>
        <w:autoSpaceDN w:val="0"/>
        <w:adjustRightInd w:val="0"/>
        <w:spacing w:line="276" w:lineRule="auto"/>
        <w:rPr>
          <w:b/>
          <w:bCs/>
        </w:rPr>
      </w:pPr>
      <w:r w:rsidRPr="0092348E">
        <w:rPr>
          <w:b/>
          <w:bCs/>
        </w:rPr>
        <w:t>· Un certificat médical d’aptitude physique</w:t>
      </w:r>
      <w:r>
        <w:rPr>
          <w:b/>
          <w:bCs/>
        </w:rPr>
        <w:t>.</w:t>
      </w:r>
    </w:p>
    <w:p w:rsidR="00F600BD" w:rsidRPr="0092348E" w:rsidRDefault="00F600BD" w:rsidP="00F600BD">
      <w:pPr>
        <w:widowControl/>
        <w:numPr>
          <w:ilvl w:val="0"/>
          <w:numId w:val="21"/>
        </w:numPr>
        <w:kinsoku/>
        <w:autoSpaceDE w:val="0"/>
        <w:autoSpaceDN w:val="0"/>
        <w:adjustRightInd w:val="0"/>
        <w:spacing w:line="276" w:lineRule="auto"/>
        <w:rPr>
          <w:b/>
          <w:bCs/>
        </w:rPr>
      </w:pPr>
      <w:r w:rsidRPr="0092348E">
        <w:rPr>
          <w:b/>
          <w:bCs/>
        </w:rPr>
        <w:t>· Deux photos récentes</w:t>
      </w:r>
      <w:r>
        <w:rPr>
          <w:b/>
          <w:bCs/>
        </w:rPr>
        <w:t>.</w:t>
      </w:r>
    </w:p>
    <w:p w:rsidR="00F600BD" w:rsidRPr="0092348E" w:rsidRDefault="00F600BD" w:rsidP="00F600BD">
      <w:pPr>
        <w:autoSpaceDE w:val="0"/>
        <w:autoSpaceDN w:val="0"/>
        <w:adjustRightInd w:val="0"/>
        <w:rPr>
          <w:b/>
          <w:bCs/>
        </w:rPr>
      </w:pPr>
    </w:p>
    <w:p w:rsidR="00F600BD" w:rsidRDefault="00A113E4" w:rsidP="00F600BD">
      <w:pPr>
        <w:spacing w:after="120" w:line="276" w:lineRule="auto"/>
        <w:jc w:val="both"/>
        <w:rPr>
          <w:rFonts w:asciiTheme="majorBidi" w:hAnsiTheme="majorBidi" w:cstheme="majorBidi"/>
        </w:rPr>
      </w:pPr>
      <w:r>
        <w:t>Ces A</w:t>
      </w:r>
      <w:r w:rsidR="00F600BD" w:rsidRPr="0092348E">
        <w:t>gents ne seront définitivement recru</w:t>
      </w:r>
      <w:r>
        <w:t>tés qu’après accord du Maître d’O</w:t>
      </w:r>
      <w:r w:rsidR="00F600BD">
        <w:t>uvrage</w:t>
      </w:r>
    </w:p>
    <w:p w:rsidR="00F600BD" w:rsidRPr="001F5F6D" w:rsidRDefault="00F600BD" w:rsidP="00F600BD">
      <w:pPr>
        <w:spacing w:after="120" w:line="276" w:lineRule="auto"/>
        <w:jc w:val="both"/>
        <w:rPr>
          <w:rFonts w:asciiTheme="majorBidi" w:hAnsiTheme="majorBidi" w:cstheme="majorBidi"/>
        </w:rPr>
      </w:pPr>
      <w:r w:rsidRPr="001F5F6D">
        <w:rPr>
          <w:rFonts w:asciiTheme="majorBidi" w:hAnsiTheme="majorBidi" w:cstheme="majorBidi"/>
        </w:rPr>
        <w:t>Le Titulaire du Marché est tenu, dès le commencement du Marché, d’établir, d’un commun accord avec le Maître d'Ouvrage, le</w:t>
      </w:r>
      <w:r w:rsidR="00A113E4">
        <w:rPr>
          <w:rFonts w:asciiTheme="majorBidi" w:hAnsiTheme="majorBidi" w:cstheme="majorBidi"/>
        </w:rPr>
        <w:t>s modalités de répartition des A</w:t>
      </w:r>
      <w:r w:rsidR="00F04390">
        <w:rPr>
          <w:rFonts w:asciiTheme="majorBidi" w:hAnsiTheme="majorBidi" w:cstheme="majorBidi"/>
        </w:rPr>
        <w:t>gents de Nettoyage</w:t>
      </w:r>
      <w:r w:rsidRPr="001F5F6D">
        <w:rPr>
          <w:rFonts w:asciiTheme="majorBidi" w:hAnsiTheme="majorBidi" w:cstheme="majorBidi"/>
        </w:rPr>
        <w:t xml:space="preserve"> sur l'ensemble des lieux de l’établissement.</w:t>
      </w:r>
    </w:p>
    <w:p w:rsidR="00F600BD" w:rsidRPr="00770434" w:rsidRDefault="00812954" w:rsidP="00F600BD">
      <w:pPr>
        <w:pStyle w:val="Paragraphedeliste"/>
        <w:numPr>
          <w:ilvl w:val="0"/>
          <w:numId w:val="13"/>
        </w:numPr>
        <w:spacing w:after="0"/>
        <w:ind w:right="-36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Contrôle des P</w:t>
      </w:r>
      <w:r w:rsidR="00F600BD" w:rsidRPr="00770434">
        <w:rPr>
          <w:rFonts w:asciiTheme="majorBidi" w:eastAsia="Times New Roman" w:hAnsiTheme="majorBidi" w:cstheme="majorBidi"/>
          <w:b/>
          <w:bCs/>
          <w:color w:val="000000"/>
          <w:sz w:val="24"/>
          <w:szCs w:val="24"/>
        </w:rPr>
        <w:t>restations</w:t>
      </w:r>
    </w:p>
    <w:p w:rsidR="00F600BD" w:rsidRDefault="00F600BD" w:rsidP="00F600BD">
      <w:pPr>
        <w:spacing w:line="276" w:lineRule="auto"/>
        <w:jc w:val="both"/>
        <w:rPr>
          <w:rFonts w:asciiTheme="majorBidi" w:hAnsiTheme="majorBidi" w:cstheme="majorBidi"/>
        </w:rPr>
      </w:pPr>
      <w:r w:rsidRPr="001F5F6D">
        <w:rPr>
          <w:rFonts w:asciiTheme="majorBidi" w:hAnsiTheme="majorBidi" w:cstheme="majorBidi"/>
        </w:rPr>
        <w:t xml:space="preserve">Le Maître d’Ouvrage se réserve le droit </w:t>
      </w:r>
      <w:r>
        <w:rPr>
          <w:rFonts w:asciiTheme="majorBidi" w:hAnsiTheme="majorBidi" w:cstheme="majorBidi"/>
        </w:rPr>
        <w:t xml:space="preserve">d’effectuer </w:t>
      </w:r>
      <w:r w:rsidRPr="001F5F6D">
        <w:rPr>
          <w:rFonts w:asciiTheme="majorBidi" w:hAnsiTheme="majorBidi" w:cstheme="majorBidi"/>
        </w:rPr>
        <w:t>de</w:t>
      </w:r>
      <w:r>
        <w:rPr>
          <w:rFonts w:asciiTheme="majorBidi" w:hAnsiTheme="majorBidi" w:cstheme="majorBidi"/>
        </w:rPr>
        <w:t>s contrôles</w:t>
      </w:r>
      <w:r w:rsidRPr="001F5F6D">
        <w:rPr>
          <w:rFonts w:asciiTheme="majorBidi" w:hAnsiTheme="majorBidi" w:cstheme="majorBidi"/>
        </w:rPr>
        <w:t xml:space="preserve"> </w:t>
      </w:r>
      <w:r>
        <w:rPr>
          <w:rFonts w:asciiTheme="majorBidi" w:hAnsiTheme="majorBidi" w:cstheme="majorBidi"/>
        </w:rPr>
        <w:t>aux moments de l’exécution des prestations</w:t>
      </w:r>
      <w:r w:rsidRPr="001F5F6D">
        <w:rPr>
          <w:rFonts w:asciiTheme="majorBidi" w:hAnsiTheme="majorBidi" w:cstheme="majorBidi"/>
        </w:rPr>
        <w:t>.</w:t>
      </w:r>
    </w:p>
    <w:p w:rsidR="00E965E6" w:rsidRPr="000B05FE" w:rsidRDefault="00E965E6" w:rsidP="000B05FE">
      <w:pPr>
        <w:pStyle w:val="Style1"/>
        <w:bidi w:val="0"/>
        <w:spacing w:before="120" w:line="276" w:lineRule="auto"/>
        <w:jc w:val="both"/>
        <w:rPr>
          <w:color w:val="000000" w:themeColor="text1"/>
        </w:rPr>
      </w:pPr>
      <w:bookmarkStart w:id="19" w:name="_Toc90890692"/>
      <w:r w:rsidRPr="000B05FE">
        <w:rPr>
          <w:color w:val="000000" w:themeColor="text1"/>
        </w:rPr>
        <w:t>Article 9 : Connaissance des lieux</w:t>
      </w:r>
      <w:bookmarkEnd w:id="19"/>
    </w:p>
    <w:p w:rsidR="00E965E6" w:rsidRDefault="00D355C3" w:rsidP="00E965E6">
      <w:pPr>
        <w:spacing w:line="312" w:lineRule="auto"/>
        <w:jc w:val="both"/>
      </w:pPr>
      <w:r>
        <w:t>Le T</w:t>
      </w:r>
      <w:r w:rsidR="00E965E6">
        <w:t>itul</w:t>
      </w:r>
      <w:r w:rsidR="004E3803">
        <w:t xml:space="preserve">aire reconnaît avoir visité les locaux objet du Marché et </w:t>
      </w:r>
      <w:r w:rsidR="00E965E6">
        <w:t>reçu toutes les e</w:t>
      </w:r>
      <w:r w:rsidR="004E3803">
        <w:t>xplications et informations lui permettant</w:t>
      </w:r>
      <w:r w:rsidR="00E965E6">
        <w:t xml:space="preserve"> l'établissement de ses prix.</w:t>
      </w:r>
    </w:p>
    <w:p w:rsidR="00E965E6" w:rsidRPr="000B05FE" w:rsidRDefault="00E965E6" w:rsidP="000B05FE">
      <w:pPr>
        <w:spacing w:line="312" w:lineRule="auto"/>
        <w:jc w:val="both"/>
      </w:pPr>
      <w:r>
        <w:t>Il ne peut ultérieurement en aucun cas se prévaloir du manque d'info</w:t>
      </w:r>
      <w:r w:rsidR="004E3803">
        <w:t>rmation pour l'exécution de ses prestations</w:t>
      </w:r>
      <w:r>
        <w:t xml:space="preserve"> </w:t>
      </w:r>
      <w:r w:rsidR="000B05FE">
        <w:t>dans les meilleures conditions.</w:t>
      </w:r>
    </w:p>
    <w:p w:rsidR="00E27497" w:rsidRPr="000B05FE" w:rsidRDefault="00E73C88" w:rsidP="000B05FE">
      <w:pPr>
        <w:pStyle w:val="Style1"/>
        <w:bidi w:val="0"/>
        <w:spacing w:before="120" w:line="276" w:lineRule="auto"/>
        <w:jc w:val="both"/>
        <w:rPr>
          <w:color w:val="000000" w:themeColor="text1"/>
        </w:rPr>
      </w:pPr>
      <w:bookmarkStart w:id="20" w:name="_Toc90890693"/>
      <w:r w:rsidRPr="000B05FE">
        <w:rPr>
          <w:color w:val="000000" w:themeColor="text1"/>
        </w:rPr>
        <w:t xml:space="preserve">Article </w:t>
      </w:r>
      <w:r w:rsidR="00E965E6" w:rsidRPr="000B05FE">
        <w:rPr>
          <w:color w:val="000000" w:themeColor="text1"/>
        </w:rPr>
        <w:t>10</w:t>
      </w:r>
      <w:r w:rsidR="00E95262" w:rsidRPr="000B05FE">
        <w:rPr>
          <w:color w:val="000000" w:themeColor="text1"/>
        </w:rPr>
        <w:t xml:space="preserve"> </w:t>
      </w:r>
      <w:r w:rsidRPr="000B05FE">
        <w:rPr>
          <w:color w:val="000000" w:themeColor="text1"/>
        </w:rPr>
        <w:t xml:space="preserve">: </w:t>
      </w:r>
      <w:r w:rsidR="00E27497" w:rsidRPr="000B05FE">
        <w:rPr>
          <w:color w:val="000000" w:themeColor="text1"/>
        </w:rPr>
        <w:t xml:space="preserve">Validité </w:t>
      </w:r>
      <w:r w:rsidR="001D791C" w:rsidRPr="000B05FE">
        <w:rPr>
          <w:color w:val="000000" w:themeColor="text1"/>
        </w:rPr>
        <w:t>et D</w:t>
      </w:r>
      <w:r w:rsidR="00024A03" w:rsidRPr="000B05FE">
        <w:rPr>
          <w:color w:val="000000" w:themeColor="text1"/>
        </w:rPr>
        <w:t xml:space="preserve">élai de </w:t>
      </w:r>
      <w:r w:rsidR="001D791C" w:rsidRPr="000B05FE">
        <w:rPr>
          <w:color w:val="000000" w:themeColor="text1"/>
        </w:rPr>
        <w:t>N</w:t>
      </w:r>
      <w:r w:rsidR="00024A03" w:rsidRPr="000B05FE">
        <w:rPr>
          <w:color w:val="000000" w:themeColor="text1"/>
        </w:rPr>
        <w:t>otification de l'</w:t>
      </w:r>
      <w:r w:rsidR="001D791C" w:rsidRPr="000B05FE">
        <w:rPr>
          <w:color w:val="000000" w:themeColor="text1"/>
        </w:rPr>
        <w:t>A</w:t>
      </w:r>
      <w:r w:rsidR="00024A03" w:rsidRPr="000B05FE">
        <w:rPr>
          <w:color w:val="000000" w:themeColor="text1"/>
        </w:rPr>
        <w:t xml:space="preserve">pprobation </w:t>
      </w:r>
      <w:r w:rsidR="00E27497" w:rsidRPr="000B05FE">
        <w:rPr>
          <w:color w:val="000000" w:themeColor="text1"/>
        </w:rPr>
        <w:t>du Marché</w:t>
      </w:r>
      <w:bookmarkEnd w:id="20"/>
    </w:p>
    <w:p w:rsidR="00E27497" w:rsidRPr="00E315DF" w:rsidRDefault="004E3803" w:rsidP="00E7761D">
      <w:pPr>
        <w:spacing w:line="276" w:lineRule="auto"/>
        <w:jc w:val="both"/>
        <w:rPr>
          <w:rFonts w:asciiTheme="majorBidi" w:hAnsiTheme="majorBidi" w:cstheme="majorBidi"/>
        </w:rPr>
      </w:pPr>
      <w:r>
        <w:rPr>
          <w:rFonts w:asciiTheme="majorBidi" w:hAnsiTheme="majorBidi" w:cstheme="majorBidi"/>
        </w:rPr>
        <w:t xml:space="preserve">Le </w:t>
      </w:r>
      <w:r w:rsidR="00FF37B6" w:rsidRPr="00E315DF">
        <w:rPr>
          <w:rFonts w:asciiTheme="majorBidi" w:hAnsiTheme="majorBidi" w:cstheme="majorBidi"/>
        </w:rPr>
        <w:t xml:space="preserve">Marché ne sera valable, </w:t>
      </w:r>
      <w:r w:rsidR="00E27497" w:rsidRPr="00E315DF">
        <w:rPr>
          <w:rFonts w:asciiTheme="majorBidi" w:hAnsiTheme="majorBidi" w:cstheme="majorBidi"/>
        </w:rPr>
        <w:t>définitif</w:t>
      </w:r>
      <w:r w:rsidR="00FF37B6" w:rsidRPr="00E315DF">
        <w:rPr>
          <w:rFonts w:asciiTheme="majorBidi" w:hAnsiTheme="majorBidi" w:cstheme="majorBidi"/>
        </w:rPr>
        <w:t xml:space="preserve"> et exécutoire qu’après son approbation par l’A</w:t>
      </w:r>
      <w:r w:rsidR="00E27497" w:rsidRPr="00E315DF">
        <w:rPr>
          <w:rFonts w:asciiTheme="majorBidi" w:hAnsiTheme="majorBidi" w:cstheme="majorBidi"/>
        </w:rPr>
        <w:t xml:space="preserve">utorité </w:t>
      </w:r>
      <w:r w:rsidR="00FF37B6" w:rsidRPr="00E315DF">
        <w:rPr>
          <w:rFonts w:asciiTheme="majorBidi" w:hAnsiTheme="majorBidi" w:cstheme="majorBidi"/>
        </w:rPr>
        <w:t>C</w:t>
      </w:r>
      <w:r w:rsidR="00E27497" w:rsidRPr="00E315DF">
        <w:rPr>
          <w:rFonts w:asciiTheme="majorBidi" w:hAnsiTheme="majorBidi" w:cstheme="majorBidi"/>
        </w:rPr>
        <w:t>ompétente</w:t>
      </w:r>
      <w:r w:rsidR="00FF37B6" w:rsidRPr="00E315DF">
        <w:rPr>
          <w:rFonts w:asciiTheme="majorBidi" w:hAnsiTheme="majorBidi" w:cstheme="majorBidi"/>
        </w:rPr>
        <w:t xml:space="preserve"> et son visa par le Contrôleur d'Etat</w:t>
      </w:r>
      <w:r w:rsidR="00E27497" w:rsidRPr="00E315DF">
        <w:rPr>
          <w:rFonts w:asciiTheme="majorBidi" w:hAnsiTheme="majorBidi" w:cstheme="majorBidi"/>
        </w:rPr>
        <w:t>. Il prendra effet à compter du lendemain d</w:t>
      </w:r>
      <w:r w:rsidR="000D4056">
        <w:rPr>
          <w:rFonts w:asciiTheme="majorBidi" w:hAnsiTheme="majorBidi" w:cstheme="majorBidi"/>
        </w:rPr>
        <w:t>e la date de notification de l’Ordre de S</w:t>
      </w:r>
      <w:r w:rsidR="00E27497" w:rsidRPr="00E315DF">
        <w:rPr>
          <w:rFonts w:asciiTheme="majorBidi" w:hAnsiTheme="majorBidi" w:cstheme="majorBidi"/>
        </w:rPr>
        <w:t>ervice prescrivant le commen</w:t>
      </w:r>
      <w:r w:rsidR="00FF37B6" w:rsidRPr="00E315DF">
        <w:rPr>
          <w:rFonts w:asciiTheme="majorBidi" w:hAnsiTheme="majorBidi" w:cstheme="majorBidi"/>
        </w:rPr>
        <w:t xml:space="preserve">cement des </w:t>
      </w:r>
      <w:r w:rsidR="00516D30" w:rsidRPr="00E315DF">
        <w:rPr>
          <w:rFonts w:asciiTheme="majorBidi" w:hAnsiTheme="majorBidi" w:cstheme="majorBidi"/>
        </w:rPr>
        <w:t>prestations</w:t>
      </w:r>
      <w:r w:rsidR="00FF37B6" w:rsidRPr="00E315DF">
        <w:rPr>
          <w:rFonts w:asciiTheme="majorBidi" w:hAnsiTheme="majorBidi" w:cstheme="majorBidi"/>
        </w:rPr>
        <w:t xml:space="preserve"> objet du M</w:t>
      </w:r>
      <w:r w:rsidR="00E27497" w:rsidRPr="00E315DF">
        <w:rPr>
          <w:rFonts w:asciiTheme="majorBidi" w:hAnsiTheme="majorBidi" w:cstheme="majorBidi"/>
        </w:rPr>
        <w:t>arché.</w:t>
      </w:r>
    </w:p>
    <w:p w:rsidR="00E27497" w:rsidRPr="00E315DF" w:rsidRDefault="00FF37B6" w:rsidP="00E7761D">
      <w:pPr>
        <w:spacing w:line="276" w:lineRule="auto"/>
        <w:jc w:val="both"/>
        <w:rPr>
          <w:rFonts w:asciiTheme="majorBidi" w:hAnsiTheme="majorBidi" w:cstheme="majorBidi"/>
        </w:rPr>
      </w:pPr>
      <w:r w:rsidRPr="00E315DF">
        <w:rPr>
          <w:rFonts w:asciiTheme="majorBidi" w:hAnsiTheme="majorBidi" w:cstheme="majorBidi"/>
        </w:rPr>
        <w:t>L’</w:t>
      </w:r>
      <w:r w:rsidR="00516D30" w:rsidRPr="00E315DF">
        <w:rPr>
          <w:rFonts w:asciiTheme="majorBidi" w:hAnsiTheme="majorBidi" w:cstheme="majorBidi"/>
        </w:rPr>
        <w:t>approbation</w:t>
      </w:r>
      <w:r w:rsidRPr="00E315DF">
        <w:rPr>
          <w:rFonts w:asciiTheme="majorBidi" w:hAnsiTheme="majorBidi" w:cstheme="majorBidi"/>
        </w:rPr>
        <w:t xml:space="preserve"> du M</w:t>
      </w:r>
      <w:r w:rsidR="00E27497" w:rsidRPr="00E315DF">
        <w:rPr>
          <w:rFonts w:asciiTheme="majorBidi" w:hAnsiTheme="majorBidi" w:cstheme="majorBidi"/>
        </w:rPr>
        <w:t>arché doit intervenir avan</w:t>
      </w:r>
      <w:r w:rsidRPr="00E315DF">
        <w:rPr>
          <w:rFonts w:asciiTheme="majorBidi" w:hAnsiTheme="majorBidi" w:cstheme="majorBidi"/>
        </w:rPr>
        <w:t>t tout commencement d’</w:t>
      </w:r>
      <w:r w:rsidR="00516D30" w:rsidRPr="00E315DF">
        <w:rPr>
          <w:rFonts w:asciiTheme="majorBidi" w:hAnsiTheme="majorBidi" w:cstheme="majorBidi"/>
        </w:rPr>
        <w:t>exécution</w:t>
      </w:r>
      <w:r w:rsidRPr="00E315DF">
        <w:rPr>
          <w:rFonts w:asciiTheme="majorBidi" w:hAnsiTheme="majorBidi" w:cstheme="majorBidi"/>
        </w:rPr>
        <w:t xml:space="preserve"> et sera notifiée au Prestataire</w:t>
      </w:r>
      <w:r w:rsidR="00E27497" w:rsidRPr="00E315DF">
        <w:rPr>
          <w:rFonts w:asciiTheme="majorBidi" w:hAnsiTheme="majorBidi" w:cstheme="majorBidi"/>
        </w:rPr>
        <w:t xml:space="preserve"> dans un délai maximum de </w:t>
      </w:r>
      <w:r w:rsidR="00594793" w:rsidRPr="00DA7AF6">
        <w:rPr>
          <w:rFonts w:asciiTheme="majorBidi" w:hAnsiTheme="majorBidi" w:cstheme="majorBidi"/>
          <w:b/>
          <w:i/>
          <w:iCs/>
          <w:w w:val="105"/>
        </w:rPr>
        <w:t>soixante-quinze</w:t>
      </w:r>
      <w:r w:rsidR="00E27497" w:rsidRPr="00DA7AF6">
        <w:rPr>
          <w:rFonts w:asciiTheme="majorBidi" w:hAnsiTheme="majorBidi" w:cstheme="majorBidi"/>
          <w:b/>
          <w:i/>
          <w:iCs/>
          <w:w w:val="105"/>
        </w:rPr>
        <w:t xml:space="preserve"> jours (75 j</w:t>
      </w:r>
      <w:r w:rsidR="00DA7AF6">
        <w:rPr>
          <w:rFonts w:asciiTheme="majorBidi" w:hAnsiTheme="majorBidi" w:cstheme="majorBidi"/>
          <w:b/>
          <w:i/>
          <w:iCs/>
          <w:w w:val="105"/>
        </w:rPr>
        <w:t>ou</w:t>
      </w:r>
      <w:r w:rsidR="00E27497" w:rsidRPr="00DA7AF6">
        <w:rPr>
          <w:rFonts w:asciiTheme="majorBidi" w:hAnsiTheme="majorBidi" w:cstheme="majorBidi"/>
          <w:b/>
          <w:i/>
          <w:iCs/>
          <w:w w:val="105"/>
        </w:rPr>
        <w:t>rs)</w:t>
      </w:r>
      <w:r w:rsidR="00E27497" w:rsidRPr="00E315DF">
        <w:rPr>
          <w:rFonts w:asciiTheme="majorBidi" w:hAnsiTheme="majorBidi" w:cstheme="majorBidi"/>
        </w:rPr>
        <w:t xml:space="preserve"> à compter de la date d’ouverture des plis.</w:t>
      </w:r>
    </w:p>
    <w:p w:rsidR="00615A58" w:rsidRPr="000B05FE" w:rsidRDefault="00E27497" w:rsidP="000B05FE">
      <w:pPr>
        <w:spacing w:line="276" w:lineRule="auto"/>
        <w:jc w:val="both"/>
        <w:rPr>
          <w:rFonts w:asciiTheme="majorBidi" w:hAnsiTheme="majorBidi" w:cstheme="majorBidi"/>
        </w:rPr>
      </w:pPr>
      <w:r w:rsidRPr="00E315DF">
        <w:rPr>
          <w:rFonts w:asciiTheme="majorBidi" w:hAnsiTheme="majorBidi" w:cstheme="majorBidi"/>
        </w:rPr>
        <w:t>Les conditions de prorogation de ce délai sont fi</w:t>
      </w:r>
      <w:r w:rsidR="00E315DF">
        <w:rPr>
          <w:rFonts w:asciiTheme="majorBidi" w:hAnsiTheme="majorBidi" w:cstheme="majorBidi"/>
        </w:rPr>
        <w:t>xées par les dispositions de</w:t>
      </w:r>
      <w:r w:rsidR="0034412B">
        <w:rPr>
          <w:rFonts w:asciiTheme="majorBidi" w:hAnsiTheme="majorBidi" w:cstheme="majorBidi"/>
        </w:rPr>
        <w:t xml:space="preserve">s </w:t>
      </w:r>
      <w:r w:rsidR="00E315DF">
        <w:rPr>
          <w:rFonts w:asciiTheme="majorBidi" w:hAnsiTheme="majorBidi" w:cstheme="majorBidi"/>
        </w:rPr>
        <w:t>Article</w:t>
      </w:r>
      <w:r w:rsidR="0034412B">
        <w:rPr>
          <w:rFonts w:asciiTheme="majorBidi" w:hAnsiTheme="majorBidi" w:cstheme="majorBidi"/>
        </w:rPr>
        <w:t>s 33 et</w:t>
      </w:r>
      <w:r w:rsidR="00E315DF">
        <w:rPr>
          <w:rFonts w:asciiTheme="majorBidi" w:hAnsiTheme="majorBidi" w:cstheme="majorBidi"/>
        </w:rPr>
        <w:t xml:space="preserve"> 136</w:t>
      </w:r>
      <w:r w:rsidRPr="00E315DF">
        <w:rPr>
          <w:rFonts w:asciiTheme="majorBidi" w:hAnsiTheme="majorBidi" w:cstheme="majorBidi"/>
        </w:rPr>
        <w:t xml:space="preserve"> du </w:t>
      </w:r>
      <w:r w:rsidR="00A72B1A">
        <w:rPr>
          <w:rFonts w:asciiTheme="majorBidi" w:hAnsiTheme="majorBidi" w:cstheme="majorBidi"/>
        </w:rPr>
        <w:t>Règlement de l'UAE précité</w:t>
      </w:r>
      <w:r w:rsidR="000B05FE">
        <w:rPr>
          <w:rFonts w:asciiTheme="majorBidi" w:hAnsiTheme="majorBidi" w:cstheme="majorBidi"/>
        </w:rPr>
        <w:t>.</w:t>
      </w:r>
    </w:p>
    <w:p w:rsidR="00946F3C" w:rsidRPr="00A0612F" w:rsidRDefault="00E965E6" w:rsidP="000B05FE">
      <w:pPr>
        <w:pStyle w:val="Style1"/>
        <w:bidi w:val="0"/>
        <w:spacing w:before="120" w:line="276" w:lineRule="auto"/>
        <w:jc w:val="both"/>
        <w:rPr>
          <w:color w:val="000000" w:themeColor="text1"/>
          <w:rtl/>
        </w:rPr>
      </w:pPr>
      <w:bookmarkStart w:id="21" w:name="_Toc90890694"/>
      <w:r>
        <w:rPr>
          <w:color w:val="000000" w:themeColor="text1"/>
        </w:rPr>
        <w:t>Article 11</w:t>
      </w:r>
      <w:r w:rsidR="007131E8" w:rsidRPr="00A0612F">
        <w:rPr>
          <w:color w:val="000000" w:themeColor="text1"/>
        </w:rPr>
        <w:t xml:space="preserve"> : Délai d'</w:t>
      </w:r>
      <w:r w:rsidR="001D791C">
        <w:rPr>
          <w:color w:val="000000" w:themeColor="text1"/>
        </w:rPr>
        <w:t>E</w:t>
      </w:r>
      <w:r w:rsidR="007131E8" w:rsidRPr="00A0612F">
        <w:rPr>
          <w:color w:val="000000" w:themeColor="text1"/>
        </w:rPr>
        <w:t>xécution du Marché</w:t>
      </w:r>
      <w:bookmarkEnd w:id="21"/>
    </w:p>
    <w:p w:rsidR="00E82D5F" w:rsidRPr="0030597F" w:rsidRDefault="00E82D5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 xml:space="preserve">Le délai d’exécution du Marché </w:t>
      </w:r>
      <w:r w:rsidR="00D179D6">
        <w:rPr>
          <w:rFonts w:asciiTheme="majorBidi" w:hAnsiTheme="majorBidi" w:cstheme="majorBidi"/>
          <w:spacing w:val="-8"/>
          <w:w w:val="105"/>
        </w:rPr>
        <w:t>Reconductible qui résultera du p</w:t>
      </w:r>
      <w:r w:rsidRPr="0030597F">
        <w:rPr>
          <w:rFonts w:asciiTheme="majorBidi" w:hAnsiTheme="majorBidi" w:cstheme="majorBidi"/>
          <w:spacing w:val="-8"/>
          <w:w w:val="105"/>
        </w:rPr>
        <w:t>résent Ap</w:t>
      </w:r>
      <w:r w:rsidR="00FD72D3">
        <w:rPr>
          <w:rFonts w:asciiTheme="majorBidi" w:hAnsiTheme="majorBidi" w:cstheme="majorBidi"/>
          <w:spacing w:val="-8"/>
          <w:w w:val="105"/>
        </w:rPr>
        <w:t>pel d’Offres couvre l’année 2022</w:t>
      </w:r>
      <w:r w:rsidRPr="0030597F">
        <w:rPr>
          <w:rFonts w:asciiTheme="majorBidi" w:hAnsiTheme="majorBidi" w:cstheme="majorBidi"/>
          <w:spacing w:val="-8"/>
          <w:w w:val="105"/>
        </w:rPr>
        <w:t xml:space="preserve">, à </w:t>
      </w:r>
      <w:r w:rsidR="000D4056">
        <w:rPr>
          <w:rFonts w:asciiTheme="majorBidi" w:hAnsiTheme="majorBidi" w:cstheme="majorBidi"/>
          <w:spacing w:val="-8"/>
          <w:w w:val="105"/>
        </w:rPr>
        <w:t>partir de la notification de l'Ordre de S</w:t>
      </w:r>
      <w:r w:rsidRPr="0030597F">
        <w:rPr>
          <w:rFonts w:asciiTheme="majorBidi" w:hAnsiTheme="majorBidi" w:cstheme="majorBidi"/>
          <w:spacing w:val="-8"/>
          <w:w w:val="105"/>
        </w:rPr>
        <w:t>ervice.</w:t>
      </w:r>
    </w:p>
    <w:p w:rsidR="00E82D5F" w:rsidRPr="0030597F" w:rsidRDefault="00E82D5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 xml:space="preserve">Le Marché sera reconduit tacitement d’année en année dans la limite d’une durée totale de </w:t>
      </w:r>
      <w:r w:rsidRPr="00DD2FB5">
        <w:rPr>
          <w:rFonts w:asciiTheme="majorBidi" w:hAnsiTheme="majorBidi" w:cstheme="majorBidi"/>
          <w:b/>
          <w:i/>
          <w:iCs/>
          <w:w w:val="105"/>
        </w:rPr>
        <w:t>trois (3) années</w:t>
      </w:r>
      <w:r w:rsidR="00770434">
        <w:rPr>
          <w:rFonts w:asciiTheme="majorBidi" w:hAnsiTheme="majorBidi" w:cstheme="majorBidi"/>
          <w:spacing w:val="-8"/>
          <w:w w:val="105"/>
        </w:rPr>
        <w:t xml:space="preserve"> consécutives, conformément à l'Article 7 du Règlement de l'UAE précité.</w:t>
      </w:r>
    </w:p>
    <w:p w:rsidR="00E82D5F" w:rsidRPr="0030597F" w:rsidRDefault="0030597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La durée du M</w:t>
      </w:r>
      <w:r w:rsidR="00E82D5F" w:rsidRPr="0030597F">
        <w:rPr>
          <w:rFonts w:asciiTheme="majorBidi" w:hAnsiTheme="majorBidi" w:cstheme="majorBidi"/>
          <w:spacing w:val="-8"/>
          <w:w w:val="105"/>
        </w:rPr>
        <w:t>arch</w:t>
      </w:r>
      <w:r w:rsidRPr="0030597F">
        <w:rPr>
          <w:rFonts w:asciiTheme="majorBidi" w:hAnsiTheme="majorBidi" w:cstheme="majorBidi"/>
          <w:spacing w:val="-8"/>
          <w:w w:val="105"/>
        </w:rPr>
        <w:t>é R</w:t>
      </w:r>
      <w:r w:rsidR="00E82D5F" w:rsidRPr="0030597F">
        <w:rPr>
          <w:rFonts w:asciiTheme="majorBidi" w:hAnsiTheme="majorBidi" w:cstheme="majorBidi"/>
          <w:spacing w:val="-8"/>
          <w:w w:val="105"/>
        </w:rPr>
        <w:t>econductible court à compter de la date de commencement de l’exécut</w:t>
      </w:r>
      <w:r w:rsidR="000D4056">
        <w:rPr>
          <w:rFonts w:asciiTheme="majorBidi" w:hAnsiTheme="majorBidi" w:cstheme="majorBidi"/>
          <w:spacing w:val="-8"/>
          <w:w w:val="105"/>
        </w:rPr>
        <w:t>ion des prestations prévue par Ordre de S</w:t>
      </w:r>
      <w:r w:rsidR="00E82D5F" w:rsidRPr="0030597F">
        <w:rPr>
          <w:rFonts w:asciiTheme="majorBidi" w:hAnsiTheme="majorBidi" w:cstheme="majorBidi"/>
          <w:spacing w:val="-8"/>
          <w:w w:val="105"/>
        </w:rPr>
        <w:t xml:space="preserve">ervice.  </w:t>
      </w:r>
    </w:p>
    <w:p w:rsidR="00615A58" w:rsidRPr="000B05FE" w:rsidRDefault="0030597F" w:rsidP="000B05FE">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La non reconduction du Marché R</w:t>
      </w:r>
      <w:r w:rsidR="00E82D5F" w:rsidRPr="0030597F">
        <w:rPr>
          <w:rFonts w:asciiTheme="majorBidi" w:hAnsiTheme="majorBidi" w:cstheme="majorBidi"/>
          <w:spacing w:val="-8"/>
          <w:w w:val="105"/>
        </w:rPr>
        <w:t>econductible est prise à l'initiativ</w:t>
      </w:r>
      <w:r w:rsidRPr="0030597F">
        <w:rPr>
          <w:rFonts w:asciiTheme="majorBidi" w:hAnsiTheme="majorBidi" w:cstheme="majorBidi"/>
          <w:spacing w:val="-8"/>
          <w:w w:val="105"/>
        </w:rPr>
        <w:t>e de l'une des deux parties au M</w:t>
      </w:r>
      <w:r w:rsidR="00E82D5F" w:rsidRPr="0030597F">
        <w:rPr>
          <w:rFonts w:asciiTheme="majorBidi" w:hAnsiTheme="majorBidi" w:cstheme="majorBidi"/>
          <w:spacing w:val="-8"/>
          <w:w w:val="105"/>
        </w:rPr>
        <w:t xml:space="preserve">arché moyennant </w:t>
      </w:r>
      <w:r w:rsidR="00E82D5F" w:rsidRPr="00C0733D">
        <w:rPr>
          <w:rFonts w:asciiTheme="majorBidi" w:hAnsiTheme="majorBidi" w:cstheme="majorBidi"/>
          <w:b/>
          <w:bCs/>
          <w:i/>
          <w:iCs/>
          <w:spacing w:val="-8"/>
          <w:w w:val="105"/>
        </w:rPr>
        <w:t>un préavis de</w:t>
      </w:r>
      <w:r w:rsidR="00E82D5F" w:rsidRPr="0030597F">
        <w:rPr>
          <w:rFonts w:asciiTheme="majorBidi" w:hAnsiTheme="majorBidi" w:cstheme="majorBidi"/>
          <w:spacing w:val="-8"/>
          <w:w w:val="105"/>
        </w:rPr>
        <w:t xml:space="preserve"> </w:t>
      </w:r>
      <w:r w:rsidR="00C0733D">
        <w:rPr>
          <w:rFonts w:asciiTheme="majorBidi" w:hAnsiTheme="majorBidi" w:cstheme="majorBidi"/>
          <w:b/>
          <w:i/>
          <w:iCs/>
          <w:w w:val="105"/>
        </w:rPr>
        <w:t>60</w:t>
      </w:r>
      <w:r w:rsidR="00E82D5F" w:rsidRPr="00FD72D3">
        <w:rPr>
          <w:rFonts w:asciiTheme="majorBidi" w:hAnsiTheme="majorBidi" w:cstheme="majorBidi"/>
          <w:b/>
          <w:i/>
          <w:iCs/>
          <w:w w:val="105"/>
        </w:rPr>
        <w:t xml:space="preserve"> jours</w:t>
      </w:r>
      <w:r w:rsidR="00770434" w:rsidRPr="00FD72D3">
        <w:rPr>
          <w:rFonts w:asciiTheme="majorBidi" w:hAnsiTheme="majorBidi" w:cstheme="majorBidi"/>
          <w:b/>
          <w:i/>
          <w:iCs/>
          <w:w w:val="105"/>
        </w:rPr>
        <w:t xml:space="preserve"> </w:t>
      </w:r>
      <w:r w:rsidR="00E82D5F" w:rsidRPr="0030597F">
        <w:rPr>
          <w:rFonts w:asciiTheme="majorBidi" w:hAnsiTheme="majorBidi" w:cstheme="majorBidi"/>
          <w:spacing w:val="-8"/>
          <w:w w:val="105"/>
        </w:rPr>
        <w:t>au moins avant la fin de chaque année. Elle donne lieu à la</w:t>
      </w:r>
      <w:r w:rsidR="000D4056">
        <w:rPr>
          <w:rFonts w:asciiTheme="majorBidi" w:hAnsiTheme="majorBidi" w:cstheme="majorBidi"/>
          <w:spacing w:val="-8"/>
          <w:w w:val="105"/>
        </w:rPr>
        <w:t xml:space="preserve"> résiliation du M</w:t>
      </w:r>
      <w:r w:rsidR="000B05FE">
        <w:rPr>
          <w:rFonts w:asciiTheme="majorBidi" w:hAnsiTheme="majorBidi" w:cstheme="majorBidi"/>
          <w:spacing w:val="-8"/>
          <w:w w:val="105"/>
        </w:rPr>
        <w:t xml:space="preserve">arché. </w:t>
      </w:r>
    </w:p>
    <w:p w:rsidR="009C346A" w:rsidRPr="00A0612F" w:rsidRDefault="009C346A" w:rsidP="000B05FE">
      <w:pPr>
        <w:pStyle w:val="Style1"/>
        <w:bidi w:val="0"/>
        <w:spacing w:before="120" w:line="276" w:lineRule="auto"/>
        <w:jc w:val="both"/>
        <w:rPr>
          <w:color w:val="000000" w:themeColor="text1"/>
        </w:rPr>
      </w:pPr>
      <w:bookmarkStart w:id="22" w:name="_Toc90890695"/>
      <w:r w:rsidRPr="00A0612F">
        <w:rPr>
          <w:color w:val="000000" w:themeColor="text1"/>
        </w:rPr>
        <w:t xml:space="preserve">Article </w:t>
      </w:r>
      <w:r w:rsidR="00E965E6">
        <w:rPr>
          <w:color w:val="000000" w:themeColor="text1"/>
        </w:rPr>
        <w:t>12</w:t>
      </w:r>
      <w:r w:rsidRPr="00A0612F">
        <w:rPr>
          <w:color w:val="000000" w:themeColor="text1"/>
        </w:rPr>
        <w:t xml:space="preserve"> : </w:t>
      </w:r>
      <w:r w:rsidR="00300D2C" w:rsidRPr="00A0612F">
        <w:rPr>
          <w:color w:val="000000" w:themeColor="text1"/>
        </w:rPr>
        <w:t xml:space="preserve">Ordres de </w:t>
      </w:r>
      <w:r w:rsidR="001D791C">
        <w:rPr>
          <w:color w:val="000000" w:themeColor="text1"/>
        </w:rPr>
        <w:t>S</w:t>
      </w:r>
      <w:r w:rsidR="00300D2C" w:rsidRPr="00A0612F">
        <w:rPr>
          <w:color w:val="000000" w:themeColor="text1"/>
        </w:rPr>
        <w:t>ervice</w:t>
      </w:r>
      <w:bookmarkEnd w:id="22"/>
    </w:p>
    <w:p w:rsidR="0075781D" w:rsidRPr="004E0D20" w:rsidRDefault="0075781D" w:rsidP="00437A8C">
      <w:pPr>
        <w:spacing w:line="276" w:lineRule="auto"/>
        <w:jc w:val="both"/>
        <w:rPr>
          <w:rFonts w:asciiTheme="majorBidi" w:hAnsiTheme="majorBidi" w:cstheme="majorBidi"/>
          <w:spacing w:val="-8"/>
          <w:w w:val="105"/>
        </w:rPr>
      </w:pPr>
      <w:r w:rsidRPr="004E0D20">
        <w:rPr>
          <w:rFonts w:asciiTheme="majorBidi" w:hAnsiTheme="majorBidi" w:cstheme="majorBidi"/>
          <w:spacing w:val="-8"/>
          <w:w w:val="105"/>
        </w:rPr>
        <w:t>Les Ordres de Service sont</w:t>
      </w:r>
      <w:r w:rsidR="0047048F">
        <w:rPr>
          <w:rFonts w:asciiTheme="majorBidi" w:hAnsiTheme="majorBidi" w:cstheme="majorBidi"/>
          <w:spacing w:val="-8"/>
          <w:w w:val="105"/>
        </w:rPr>
        <w:t xml:space="preserve"> </w:t>
      </w:r>
      <w:r w:rsidR="006D7311" w:rsidRPr="004E0D20">
        <w:rPr>
          <w:rFonts w:asciiTheme="majorBidi" w:hAnsiTheme="majorBidi" w:cstheme="majorBidi"/>
          <w:spacing w:val="-8"/>
          <w:w w:val="105"/>
        </w:rPr>
        <w:t>établis (</w:t>
      </w:r>
      <w:r w:rsidR="00D70491" w:rsidRPr="004E0D20">
        <w:rPr>
          <w:rFonts w:asciiTheme="majorBidi" w:hAnsiTheme="majorBidi" w:cstheme="majorBidi"/>
          <w:spacing w:val="-8"/>
          <w:w w:val="105"/>
        </w:rPr>
        <w:t>écrits, signés, datés, numérotés et enregistrés</w:t>
      </w:r>
      <w:r w:rsidR="006D7311" w:rsidRPr="004E0D20">
        <w:rPr>
          <w:rFonts w:asciiTheme="majorBidi" w:hAnsiTheme="majorBidi" w:cstheme="majorBidi"/>
          <w:spacing w:val="-8"/>
          <w:w w:val="105"/>
        </w:rPr>
        <w:t>) en deux exemp</w:t>
      </w:r>
      <w:r w:rsidR="00E315DF" w:rsidRPr="004E0D20">
        <w:rPr>
          <w:rFonts w:asciiTheme="majorBidi" w:hAnsiTheme="majorBidi" w:cstheme="majorBidi"/>
          <w:spacing w:val="-8"/>
          <w:w w:val="105"/>
        </w:rPr>
        <w:t xml:space="preserve">laires </w:t>
      </w:r>
      <w:r w:rsidR="00005334">
        <w:rPr>
          <w:rFonts w:asciiTheme="majorBidi" w:hAnsiTheme="majorBidi" w:cstheme="majorBidi"/>
          <w:spacing w:val="-8"/>
          <w:w w:val="105"/>
        </w:rPr>
        <w:t>par le Maî</w:t>
      </w:r>
      <w:r w:rsidR="007D79EC" w:rsidRPr="004E0D20">
        <w:rPr>
          <w:rFonts w:asciiTheme="majorBidi" w:hAnsiTheme="majorBidi" w:cstheme="majorBidi"/>
          <w:spacing w:val="-8"/>
          <w:w w:val="105"/>
        </w:rPr>
        <w:t xml:space="preserve">tre d'Ouvrage </w:t>
      </w:r>
      <w:r w:rsidR="00F32F35" w:rsidRPr="004E0D20">
        <w:rPr>
          <w:rFonts w:asciiTheme="majorBidi" w:hAnsiTheme="majorBidi" w:cstheme="majorBidi"/>
          <w:spacing w:val="-8"/>
          <w:w w:val="105"/>
        </w:rPr>
        <w:t>et notifiés au T</w:t>
      </w:r>
      <w:r w:rsidR="00790EDD" w:rsidRPr="004E0D20">
        <w:rPr>
          <w:rFonts w:asciiTheme="majorBidi" w:hAnsiTheme="majorBidi" w:cstheme="majorBidi"/>
          <w:spacing w:val="-8"/>
          <w:w w:val="105"/>
        </w:rPr>
        <w:t>itulaire</w:t>
      </w:r>
      <w:r w:rsidRPr="004E0D20">
        <w:rPr>
          <w:rFonts w:asciiTheme="majorBidi" w:hAnsiTheme="majorBidi" w:cstheme="majorBidi"/>
          <w:spacing w:val="-8"/>
          <w:w w:val="105"/>
        </w:rPr>
        <w:t>. Celui-ci renvoie</w:t>
      </w:r>
      <w:r w:rsidR="00F32F35" w:rsidRPr="004E0D20">
        <w:rPr>
          <w:rFonts w:asciiTheme="majorBidi" w:hAnsiTheme="majorBidi" w:cstheme="majorBidi"/>
          <w:spacing w:val="-8"/>
          <w:w w:val="105"/>
        </w:rPr>
        <w:t xml:space="preserve"> immédiatement au Maître d’O</w:t>
      </w:r>
      <w:r w:rsidR="00790EDD" w:rsidRPr="004E0D20">
        <w:rPr>
          <w:rFonts w:asciiTheme="majorBidi" w:hAnsiTheme="majorBidi" w:cstheme="majorBidi"/>
          <w:spacing w:val="-8"/>
          <w:w w:val="105"/>
        </w:rPr>
        <w:t>uvrage l’un des deux exemplaires après l’avoir signé et y avoir port</w:t>
      </w:r>
      <w:r w:rsidR="007D79EC" w:rsidRPr="004E0D20">
        <w:rPr>
          <w:rFonts w:asciiTheme="majorBidi" w:hAnsiTheme="majorBidi" w:cstheme="majorBidi"/>
          <w:spacing w:val="-8"/>
          <w:w w:val="105"/>
        </w:rPr>
        <w:t>é la date de sa réception</w:t>
      </w:r>
      <w:r w:rsidR="00790EDD" w:rsidRPr="004E0D20">
        <w:rPr>
          <w:rFonts w:asciiTheme="majorBidi" w:hAnsiTheme="majorBidi" w:cstheme="majorBidi"/>
          <w:spacing w:val="-8"/>
          <w:w w:val="105"/>
        </w:rPr>
        <w:t xml:space="preserve">, et ce dans </w:t>
      </w:r>
      <w:r w:rsidR="00790EDD" w:rsidRPr="00A72B1A">
        <w:rPr>
          <w:rFonts w:asciiTheme="majorBidi" w:hAnsiTheme="majorBidi" w:cstheme="majorBidi"/>
          <w:b/>
          <w:bCs/>
          <w:i/>
          <w:iCs/>
          <w:spacing w:val="-8"/>
          <w:w w:val="105"/>
        </w:rPr>
        <w:t>un délai maximum de huit (8) jours</w:t>
      </w:r>
      <w:r w:rsidR="00790EDD" w:rsidRPr="004E0D20">
        <w:rPr>
          <w:rFonts w:asciiTheme="majorBidi" w:hAnsiTheme="majorBidi" w:cstheme="majorBidi"/>
          <w:spacing w:val="-8"/>
          <w:w w:val="105"/>
        </w:rPr>
        <w:t xml:space="preserve"> à compte</w:t>
      </w:r>
      <w:r w:rsidR="00F32F35" w:rsidRPr="004E0D20">
        <w:rPr>
          <w:rFonts w:asciiTheme="majorBidi" w:hAnsiTheme="majorBidi" w:cstheme="majorBidi"/>
          <w:spacing w:val="-8"/>
          <w:w w:val="105"/>
        </w:rPr>
        <w:t>r de la date de réception de l’Ordre de S</w:t>
      </w:r>
      <w:r w:rsidR="004E0D20" w:rsidRPr="004E0D20">
        <w:rPr>
          <w:rFonts w:asciiTheme="majorBidi" w:hAnsiTheme="majorBidi" w:cstheme="majorBidi"/>
          <w:spacing w:val="-8"/>
          <w:w w:val="105"/>
        </w:rPr>
        <w:t xml:space="preserve">ervice. </w:t>
      </w:r>
    </w:p>
    <w:p w:rsidR="00790EDD" w:rsidRPr="004E0D20" w:rsidRDefault="004E0D20"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lastRenderedPageBreak/>
        <w:t>Le T</w:t>
      </w:r>
      <w:r w:rsidR="00790EDD" w:rsidRPr="004E0D20">
        <w:rPr>
          <w:rFonts w:asciiTheme="majorBidi" w:hAnsiTheme="majorBidi" w:cstheme="majorBidi"/>
          <w:spacing w:val="-8"/>
          <w:w w:val="105"/>
        </w:rPr>
        <w:t xml:space="preserve">itulaire se conforme </w:t>
      </w:r>
      <w:r w:rsidR="000D4056">
        <w:rPr>
          <w:rFonts w:asciiTheme="majorBidi" w:hAnsiTheme="majorBidi" w:cstheme="majorBidi"/>
          <w:spacing w:val="-8"/>
          <w:w w:val="105"/>
        </w:rPr>
        <w:t>aux Ordres de S</w:t>
      </w:r>
      <w:r w:rsidRPr="004E0D20">
        <w:rPr>
          <w:rFonts w:asciiTheme="majorBidi" w:hAnsiTheme="majorBidi" w:cstheme="majorBidi"/>
          <w:spacing w:val="-8"/>
          <w:w w:val="105"/>
        </w:rPr>
        <w:t xml:space="preserve">ervice qui lui sont notifiés et </w:t>
      </w:r>
      <w:r w:rsidR="00790EDD" w:rsidRPr="004E0D20">
        <w:rPr>
          <w:rFonts w:asciiTheme="majorBidi" w:hAnsiTheme="majorBidi" w:cstheme="majorBidi"/>
          <w:spacing w:val="-8"/>
          <w:w w:val="105"/>
        </w:rPr>
        <w:t>aux changements qui lui sont pr</w:t>
      </w:r>
      <w:r>
        <w:rPr>
          <w:rFonts w:asciiTheme="majorBidi" w:hAnsiTheme="majorBidi" w:cstheme="majorBidi"/>
          <w:spacing w:val="-8"/>
          <w:w w:val="105"/>
        </w:rPr>
        <w:t>escrits pendant l’exécution du M</w:t>
      </w:r>
      <w:r w:rsidR="00790EDD" w:rsidRPr="004E0D20">
        <w:rPr>
          <w:rFonts w:asciiTheme="majorBidi" w:hAnsiTheme="majorBidi" w:cstheme="majorBidi"/>
          <w:spacing w:val="-8"/>
          <w:w w:val="105"/>
        </w:rPr>
        <w:t>ar</w:t>
      </w:r>
      <w:r>
        <w:rPr>
          <w:rFonts w:asciiTheme="majorBidi" w:hAnsiTheme="majorBidi" w:cstheme="majorBidi"/>
          <w:spacing w:val="-8"/>
          <w:w w:val="105"/>
        </w:rPr>
        <w:t>ché, mais seulement lorsque le Maître d’O</w:t>
      </w:r>
      <w:r w:rsidR="00875ECB">
        <w:rPr>
          <w:rFonts w:asciiTheme="majorBidi" w:hAnsiTheme="majorBidi" w:cstheme="majorBidi"/>
          <w:spacing w:val="-8"/>
          <w:w w:val="105"/>
        </w:rPr>
        <w:t>uvrage les ordonne par Ordre de S</w:t>
      </w:r>
      <w:r w:rsidR="00790EDD" w:rsidRPr="004E0D20">
        <w:rPr>
          <w:rFonts w:asciiTheme="majorBidi" w:hAnsiTheme="majorBidi" w:cstheme="majorBidi"/>
          <w:spacing w:val="-8"/>
          <w:w w:val="105"/>
        </w:rPr>
        <w:t>ervice et so</w:t>
      </w:r>
      <w:r>
        <w:rPr>
          <w:rFonts w:asciiTheme="majorBidi" w:hAnsiTheme="majorBidi" w:cstheme="majorBidi"/>
          <w:spacing w:val="-8"/>
          <w:w w:val="105"/>
        </w:rPr>
        <w:t>us sa responsabilité.</w:t>
      </w:r>
    </w:p>
    <w:p w:rsidR="00790EDD" w:rsidRPr="004E0D20" w:rsidRDefault="00790EDD" w:rsidP="00B165E9">
      <w:pPr>
        <w:spacing w:line="276" w:lineRule="auto"/>
        <w:jc w:val="both"/>
        <w:rPr>
          <w:rFonts w:asciiTheme="majorBidi" w:hAnsiTheme="majorBidi" w:cstheme="majorBidi"/>
          <w:spacing w:val="-8"/>
          <w:w w:val="105"/>
        </w:rPr>
      </w:pPr>
      <w:r w:rsidRPr="004E0D20">
        <w:rPr>
          <w:rFonts w:asciiTheme="majorBidi" w:hAnsiTheme="majorBidi" w:cstheme="majorBidi"/>
          <w:spacing w:val="-8"/>
          <w:w w:val="105"/>
        </w:rPr>
        <w:t>Les notifications peuvent être faites par courrier porté contre récépissé ou par lettre recomma</w:t>
      </w:r>
      <w:r w:rsidR="00052613" w:rsidRPr="004E0D20">
        <w:rPr>
          <w:rFonts w:asciiTheme="majorBidi" w:hAnsiTheme="majorBidi" w:cstheme="majorBidi"/>
          <w:spacing w:val="-8"/>
          <w:w w:val="105"/>
        </w:rPr>
        <w:t xml:space="preserve">ndée avec accusé de réception. </w:t>
      </w:r>
      <w:r w:rsidR="004E0D20">
        <w:rPr>
          <w:rFonts w:asciiTheme="majorBidi" w:hAnsiTheme="majorBidi" w:cstheme="majorBidi"/>
          <w:spacing w:val="-8"/>
          <w:w w:val="105"/>
        </w:rPr>
        <w:t>En cas de G</w:t>
      </w:r>
      <w:r w:rsidRPr="004E0D20">
        <w:rPr>
          <w:rFonts w:asciiTheme="majorBidi" w:hAnsiTheme="majorBidi" w:cstheme="majorBidi"/>
          <w:spacing w:val="-8"/>
          <w:w w:val="105"/>
        </w:rPr>
        <w:t>roupement, le</w:t>
      </w:r>
      <w:r w:rsidR="004E0D20">
        <w:rPr>
          <w:rFonts w:asciiTheme="majorBidi" w:hAnsiTheme="majorBidi" w:cstheme="majorBidi"/>
          <w:spacing w:val="-8"/>
          <w:w w:val="105"/>
        </w:rPr>
        <w:t>s notifications sont faites au M</w:t>
      </w:r>
      <w:r w:rsidRPr="004E0D20">
        <w:rPr>
          <w:rFonts w:asciiTheme="majorBidi" w:hAnsiTheme="majorBidi" w:cstheme="majorBidi"/>
          <w:spacing w:val="-8"/>
          <w:w w:val="105"/>
        </w:rPr>
        <w:t>andataire qui a, seul, qualité pour pr</w:t>
      </w:r>
      <w:r w:rsidR="004E0D20">
        <w:rPr>
          <w:rFonts w:asciiTheme="majorBidi" w:hAnsiTheme="majorBidi" w:cstheme="majorBidi"/>
          <w:spacing w:val="-8"/>
          <w:w w:val="105"/>
        </w:rPr>
        <w:t>ésenter des réserves au nom du G</w:t>
      </w:r>
      <w:r w:rsidRPr="004E0D20">
        <w:rPr>
          <w:rFonts w:asciiTheme="majorBidi" w:hAnsiTheme="majorBidi" w:cstheme="majorBidi"/>
          <w:spacing w:val="-8"/>
          <w:w w:val="105"/>
        </w:rPr>
        <w:t xml:space="preserve">roupement. </w:t>
      </w:r>
    </w:p>
    <w:p w:rsidR="00B26D5C" w:rsidRPr="00A0612F" w:rsidRDefault="00A32FB6" w:rsidP="000B05FE">
      <w:pPr>
        <w:pStyle w:val="Style1"/>
        <w:bidi w:val="0"/>
        <w:spacing w:before="120" w:line="276" w:lineRule="auto"/>
        <w:jc w:val="both"/>
        <w:rPr>
          <w:color w:val="000000" w:themeColor="text1"/>
        </w:rPr>
      </w:pPr>
      <w:bookmarkStart w:id="23" w:name="_Toc90890696"/>
      <w:r w:rsidRPr="00A0612F">
        <w:rPr>
          <w:color w:val="000000" w:themeColor="text1"/>
        </w:rPr>
        <w:t xml:space="preserve">Article </w:t>
      </w:r>
      <w:r w:rsidR="00E965E6">
        <w:rPr>
          <w:color w:val="000000" w:themeColor="text1"/>
        </w:rPr>
        <w:t>13</w:t>
      </w:r>
      <w:r w:rsidR="00E95262" w:rsidRPr="00A0612F">
        <w:rPr>
          <w:color w:val="000000" w:themeColor="text1"/>
        </w:rPr>
        <w:t xml:space="preserve"> </w:t>
      </w:r>
      <w:r w:rsidRPr="00A0612F">
        <w:rPr>
          <w:color w:val="000000" w:themeColor="text1"/>
        </w:rPr>
        <w:t>: Avenant</w:t>
      </w:r>
      <w:r w:rsidR="00875ECB">
        <w:rPr>
          <w:color w:val="000000" w:themeColor="text1"/>
        </w:rPr>
        <w:t>s</w:t>
      </w:r>
      <w:bookmarkEnd w:id="23"/>
    </w:p>
    <w:p w:rsidR="003D694E" w:rsidRPr="00A032CC" w:rsidRDefault="007555F2" w:rsidP="00E7761D">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Il peut être passé</w:t>
      </w:r>
      <w:r w:rsidR="003D694E" w:rsidRPr="00A032CC">
        <w:rPr>
          <w:rFonts w:asciiTheme="majorBidi" w:hAnsiTheme="majorBidi" w:cstheme="majorBidi"/>
          <w:spacing w:val="-8"/>
          <w:w w:val="105"/>
        </w:rPr>
        <w:t xml:space="preserve"> des avenants </w:t>
      </w:r>
      <w:r w:rsidR="00B26D5C" w:rsidRPr="00A032CC">
        <w:rPr>
          <w:rFonts w:asciiTheme="majorBidi" w:hAnsiTheme="majorBidi" w:cstheme="majorBidi"/>
          <w:spacing w:val="-8"/>
          <w:w w:val="105"/>
        </w:rPr>
        <w:t xml:space="preserve">entre les deux parties contractantes </w:t>
      </w:r>
      <w:r w:rsidR="00970092" w:rsidRPr="00A032CC">
        <w:rPr>
          <w:rFonts w:asciiTheme="majorBidi" w:hAnsiTheme="majorBidi" w:cstheme="majorBidi"/>
          <w:spacing w:val="-8"/>
          <w:w w:val="105"/>
        </w:rPr>
        <w:t>pour co</w:t>
      </w:r>
      <w:r w:rsidRPr="00A032CC">
        <w:rPr>
          <w:rFonts w:asciiTheme="majorBidi" w:hAnsiTheme="majorBidi" w:cstheme="majorBidi"/>
          <w:spacing w:val="-8"/>
          <w:w w:val="105"/>
        </w:rPr>
        <w:t xml:space="preserve">nstater des modifications concernant </w:t>
      </w:r>
      <w:r w:rsidR="003D694E" w:rsidRPr="00A032CC">
        <w:rPr>
          <w:rFonts w:asciiTheme="majorBidi" w:hAnsiTheme="majorBidi" w:cstheme="majorBidi"/>
          <w:spacing w:val="-8"/>
          <w:w w:val="105"/>
        </w:rPr>
        <w:t>:</w:t>
      </w:r>
    </w:p>
    <w:p w:rsidR="003D694E" w:rsidRPr="003721C4" w:rsidRDefault="00970092"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 xml:space="preserve">la personne du </w:t>
      </w:r>
      <w:r w:rsidR="00B26D5C" w:rsidRPr="003721C4">
        <w:rPr>
          <w:rFonts w:asciiTheme="majorBidi" w:hAnsiTheme="majorBidi" w:cstheme="majorBidi"/>
          <w:sz w:val="24"/>
          <w:szCs w:val="24"/>
        </w:rPr>
        <w:t>Maître d’O</w:t>
      </w:r>
      <w:r w:rsidR="007555F2" w:rsidRPr="003721C4">
        <w:rPr>
          <w:rFonts w:asciiTheme="majorBidi" w:hAnsiTheme="majorBidi" w:cstheme="majorBidi"/>
          <w:sz w:val="24"/>
          <w:szCs w:val="24"/>
        </w:rPr>
        <w:t>uvrage</w:t>
      </w:r>
      <w:r w:rsidR="00B26D5C" w:rsidRPr="003721C4">
        <w:rPr>
          <w:rFonts w:asciiTheme="majorBidi" w:hAnsiTheme="majorBidi" w:cstheme="majorBidi"/>
          <w:sz w:val="24"/>
          <w:szCs w:val="24"/>
        </w:rPr>
        <w:t xml:space="preserve"> ou la personne du T</w:t>
      </w:r>
      <w:r w:rsidR="003D694E" w:rsidRPr="003721C4">
        <w:rPr>
          <w:rFonts w:asciiTheme="majorBidi" w:hAnsiTheme="majorBidi" w:cstheme="majorBidi"/>
          <w:sz w:val="24"/>
          <w:szCs w:val="24"/>
        </w:rPr>
        <w:t>itulaire</w:t>
      </w:r>
      <w:r w:rsidR="00896191" w:rsidRPr="003721C4">
        <w:rPr>
          <w:rFonts w:asciiTheme="majorBidi" w:hAnsiTheme="majorBidi" w:cstheme="majorBidi"/>
          <w:sz w:val="24"/>
          <w:szCs w:val="24"/>
        </w:rPr>
        <w:t xml:space="preserve"> </w:t>
      </w:r>
      <w:r w:rsidR="003D694E" w:rsidRPr="003721C4">
        <w:rPr>
          <w:rFonts w:asciiTheme="majorBidi" w:hAnsiTheme="majorBidi" w:cstheme="majorBidi"/>
          <w:sz w:val="24"/>
          <w:szCs w:val="24"/>
        </w:rPr>
        <w:t>;</w:t>
      </w:r>
    </w:p>
    <w:p w:rsidR="003D694E" w:rsidRPr="003721C4" w:rsidRDefault="003D694E"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la raison sociale,</w:t>
      </w:r>
      <w:r w:rsidR="00970092" w:rsidRPr="003721C4">
        <w:rPr>
          <w:rFonts w:asciiTheme="majorBidi" w:hAnsiTheme="majorBidi" w:cstheme="majorBidi"/>
          <w:sz w:val="24"/>
          <w:szCs w:val="24"/>
        </w:rPr>
        <w:t xml:space="preserve"> la dénom</w:t>
      </w:r>
      <w:r w:rsidRPr="003721C4">
        <w:rPr>
          <w:rFonts w:asciiTheme="majorBidi" w:hAnsiTheme="majorBidi" w:cstheme="majorBidi"/>
          <w:sz w:val="24"/>
          <w:szCs w:val="24"/>
        </w:rPr>
        <w:t>ination ou</w:t>
      </w:r>
      <w:r w:rsidR="00896191" w:rsidRPr="003721C4">
        <w:rPr>
          <w:rFonts w:asciiTheme="majorBidi" w:hAnsiTheme="majorBidi" w:cstheme="majorBidi"/>
          <w:sz w:val="24"/>
          <w:szCs w:val="24"/>
        </w:rPr>
        <w:t xml:space="preserve"> </w:t>
      </w:r>
      <w:r w:rsidR="00970092" w:rsidRPr="003721C4">
        <w:rPr>
          <w:rFonts w:asciiTheme="majorBidi" w:hAnsiTheme="majorBidi" w:cstheme="majorBidi"/>
          <w:sz w:val="24"/>
          <w:szCs w:val="24"/>
        </w:rPr>
        <w:t>la domiciliation ba</w:t>
      </w:r>
      <w:r w:rsidR="007555F2" w:rsidRPr="003721C4">
        <w:rPr>
          <w:rFonts w:asciiTheme="majorBidi" w:hAnsiTheme="majorBidi" w:cstheme="majorBidi"/>
          <w:sz w:val="24"/>
          <w:szCs w:val="24"/>
        </w:rPr>
        <w:t>ncaire du</w:t>
      </w:r>
      <w:r w:rsidR="00B26D5C" w:rsidRPr="003721C4">
        <w:rPr>
          <w:rFonts w:asciiTheme="majorBidi" w:hAnsiTheme="majorBidi" w:cstheme="majorBidi"/>
          <w:sz w:val="24"/>
          <w:szCs w:val="24"/>
        </w:rPr>
        <w:t xml:space="preserve"> T</w:t>
      </w:r>
      <w:r w:rsidR="007555F2" w:rsidRPr="003721C4">
        <w:rPr>
          <w:rFonts w:asciiTheme="majorBidi" w:hAnsiTheme="majorBidi" w:cstheme="majorBidi"/>
          <w:sz w:val="24"/>
          <w:szCs w:val="24"/>
        </w:rPr>
        <w:t>itulaire</w:t>
      </w:r>
      <w:r w:rsidR="00896191" w:rsidRPr="003721C4">
        <w:rPr>
          <w:rFonts w:asciiTheme="majorBidi" w:hAnsiTheme="majorBidi" w:cstheme="majorBidi"/>
          <w:sz w:val="24"/>
          <w:szCs w:val="24"/>
        </w:rPr>
        <w:t xml:space="preserve"> </w:t>
      </w:r>
      <w:r w:rsidRPr="003721C4">
        <w:rPr>
          <w:rFonts w:asciiTheme="majorBidi" w:hAnsiTheme="majorBidi" w:cstheme="majorBidi"/>
          <w:sz w:val="24"/>
          <w:szCs w:val="24"/>
        </w:rPr>
        <w:t>;</w:t>
      </w:r>
    </w:p>
    <w:p w:rsidR="003D694E" w:rsidRPr="003721C4" w:rsidRDefault="003D694E"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l'introduction de nouvelles prestations</w:t>
      </w:r>
      <w:r w:rsidR="00896191" w:rsidRPr="003721C4">
        <w:rPr>
          <w:rFonts w:asciiTheme="majorBidi" w:hAnsiTheme="majorBidi" w:cstheme="majorBidi"/>
          <w:sz w:val="24"/>
          <w:szCs w:val="24"/>
        </w:rPr>
        <w:t xml:space="preserve"> </w:t>
      </w:r>
      <w:r w:rsidRPr="003721C4">
        <w:rPr>
          <w:rFonts w:asciiTheme="majorBidi" w:hAnsiTheme="majorBidi" w:cstheme="majorBidi"/>
          <w:sz w:val="24"/>
          <w:szCs w:val="24"/>
        </w:rPr>
        <w:t>;</w:t>
      </w:r>
    </w:p>
    <w:p w:rsidR="00970092" w:rsidRPr="003721C4" w:rsidRDefault="003D694E"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la cession du Marché</w:t>
      </w:r>
      <w:r w:rsidR="00B26D5C" w:rsidRPr="003721C4">
        <w:rPr>
          <w:rFonts w:asciiTheme="majorBidi" w:hAnsiTheme="majorBidi" w:cstheme="majorBidi"/>
          <w:sz w:val="24"/>
          <w:szCs w:val="24"/>
        </w:rPr>
        <w:t>.</w:t>
      </w:r>
    </w:p>
    <w:p w:rsidR="00B26D5C" w:rsidRPr="00A032CC" w:rsidRDefault="003D694E" w:rsidP="00E7761D">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Les modifications affectant l</w:t>
      </w:r>
      <w:r w:rsidR="00A32FB6">
        <w:rPr>
          <w:rFonts w:asciiTheme="majorBidi" w:hAnsiTheme="majorBidi" w:cstheme="majorBidi"/>
          <w:spacing w:val="-8"/>
          <w:w w:val="105"/>
        </w:rPr>
        <w:t xml:space="preserve">es conditions de règlement peuvent </w:t>
      </w:r>
      <w:r w:rsidR="00B26D5C" w:rsidRPr="00A032CC">
        <w:rPr>
          <w:rFonts w:asciiTheme="majorBidi" w:hAnsiTheme="majorBidi" w:cstheme="majorBidi"/>
          <w:spacing w:val="-8"/>
          <w:w w:val="105"/>
        </w:rPr>
        <w:t xml:space="preserve">également </w:t>
      </w:r>
      <w:r w:rsidR="00A32FB6">
        <w:rPr>
          <w:rFonts w:asciiTheme="majorBidi" w:hAnsiTheme="majorBidi" w:cstheme="majorBidi"/>
          <w:spacing w:val="-8"/>
          <w:w w:val="105"/>
        </w:rPr>
        <w:t xml:space="preserve">faire </w:t>
      </w:r>
      <w:r w:rsidRPr="00A032CC">
        <w:rPr>
          <w:rFonts w:asciiTheme="majorBidi" w:hAnsiTheme="majorBidi" w:cstheme="majorBidi"/>
          <w:spacing w:val="-8"/>
          <w:w w:val="105"/>
        </w:rPr>
        <w:t xml:space="preserve">l'objet d'un avenant signé par le </w:t>
      </w:r>
      <w:r w:rsidR="00B26D5C" w:rsidRPr="00A032CC">
        <w:rPr>
          <w:rFonts w:asciiTheme="majorBidi" w:hAnsiTheme="majorBidi" w:cstheme="majorBidi"/>
          <w:spacing w:val="-8"/>
          <w:w w:val="105"/>
        </w:rPr>
        <w:t>Maître d'Ouvrage et le Titulaire du Marché, conf</w:t>
      </w:r>
      <w:r w:rsidR="00A32FB6">
        <w:rPr>
          <w:rFonts w:asciiTheme="majorBidi" w:hAnsiTheme="majorBidi" w:cstheme="majorBidi"/>
          <w:spacing w:val="-8"/>
          <w:w w:val="105"/>
        </w:rPr>
        <w:t xml:space="preserve">ormément à </w:t>
      </w:r>
      <w:r w:rsidR="00B26D5C" w:rsidRPr="00A032CC">
        <w:rPr>
          <w:rFonts w:asciiTheme="majorBidi" w:hAnsiTheme="majorBidi" w:cstheme="majorBidi"/>
          <w:spacing w:val="-8"/>
          <w:w w:val="105"/>
        </w:rPr>
        <w:t>Loi N° 112-13 relative au Nantissement des Marchés Publics.</w:t>
      </w:r>
    </w:p>
    <w:p w:rsidR="00615A58" w:rsidRPr="000B05FE" w:rsidRDefault="00970092" w:rsidP="000B05FE">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Les avenants ne sont valables et définitifs q</w:t>
      </w:r>
      <w:r w:rsidR="007555F2" w:rsidRPr="00A032CC">
        <w:rPr>
          <w:rFonts w:asciiTheme="majorBidi" w:hAnsiTheme="majorBidi" w:cstheme="majorBidi"/>
          <w:spacing w:val="-8"/>
          <w:w w:val="105"/>
        </w:rPr>
        <w:t>u’après leur approbation par l’Autorité Compétente, conformément à l'Article 10 du CCAG-EMO.</w:t>
      </w:r>
    </w:p>
    <w:p w:rsidR="00300D2C" w:rsidRPr="00A0612F" w:rsidRDefault="00E965E6" w:rsidP="000B05FE">
      <w:pPr>
        <w:pStyle w:val="Style1"/>
        <w:bidi w:val="0"/>
        <w:spacing w:before="120" w:line="276" w:lineRule="auto"/>
        <w:jc w:val="both"/>
        <w:rPr>
          <w:color w:val="000000" w:themeColor="text1"/>
        </w:rPr>
      </w:pPr>
      <w:bookmarkStart w:id="24" w:name="_Toc90890697"/>
      <w:r>
        <w:rPr>
          <w:color w:val="000000" w:themeColor="text1"/>
        </w:rPr>
        <w:t>Article 14</w:t>
      </w:r>
      <w:r w:rsidR="00300D2C" w:rsidRPr="00A0612F">
        <w:rPr>
          <w:color w:val="000000" w:themeColor="text1"/>
        </w:rPr>
        <w:t xml:space="preserve"> : Pièces à délivrer au Titulaire</w:t>
      </w:r>
      <w:bookmarkEnd w:id="24"/>
    </w:p>
    <w:p w:rsidR="00970092" w:rsidRPr="003D0513" w:rsidRDefault="00970092"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Aussitôt après la no</w:t>
      </w:r>
      <w:r w:rsidR="004E0D20" w:rsidRPr="003D0513">
        <w:rPr>
          <w:rFonts w:asciiTheme="majorBidi" w:hAnsiTheme="majorBidi" w:cstheme="majorBidi"/>
          <w:spacing w:val="-8"/>
          <w:w w:val="105"/>
        </w:rPr>
        <w:t>tification de l’approbation du Marché, le Maître d’O</w:t>
      </w:r>
      <w:r w:rsidRPr="003D0513">
        <w:rPr>
          <w:rFonts w:asciiTheme="majorBidi" w:hAnsiTheme="majorBidi" w:cstheme="majorBidi"/>
          <w:spacing w:val="-8"/>
          <w:w w:val="105"/>
        </w:rPr>
        <w:t>uvrage remet gratuitemen</w:t>
      </w:r>
      <w:r w:rsidR="004E0D20" w:rsidRPr="003D0513">
        <w:rPr>
          <w:rFonts w:asciiTheme="majorBidi" w:hAnsiTheme="majorBidi" w:cstheme="majorBidi"/>
          <w:spacing w:val="-8"/>
          <w:w w:val="105"/>
        </w:rPr>
        <w:t>t au T</w:t>
      </w:r>
      <w:r w:rsidRPr="003D0513">
        <w:rPr>
          <w:rFonts w:asciiTheme="majorBidi" w:hAnsiTheme="majorBidi" w:cstheme="majorBidi"/>
          <w:spacing w:val="-8"/>
          <w:w w:val="105"/>
        </w:rPr>
        <w:t xml:space="preserve">itulaire, </w:t>
      </w:r>
      <w:r w:rsidR="00782584" w:rsidRPr="003D0513">
        <w:rPr>
          <w:rFonts w:asciiTheme="majorBidi" w:hAnsiTheme="majorBidi" w:cstheme="majorBidi"/>
          <w:spacing w:val="-8"/>
          <w:w w:val="105"/>
        </w:rPr>
        <w:t>sur sa demande et contre décharge</w:t>
      </w:r>
      <w:r w:rsidRPr="003D0513">
        <w:rPr>
          <w:rFonts w:asciiTheme="majorBidi" w:hAnsiTheme="majorBidi" w:cstheme="majorBidi"/>
          <w:spacing w:val="-8"/>
          <w:w w:val="105"/>
        </w:rPr>
        <w:t xml:space="preserve">, </w:t>
      </w:r>
      <w:r w:rsidR="00782584" w:rsidRPr="003D0513">
        <w:rPr>
          <w:rFonts w:asciiTheme="majorBidi" w:hAnsiTheme="majorBidi" w:cstheme="majorBidi"/>
          <w:spacing w:val="-8"/>
          <w:w w:val="105"/>
        </w:rPr>
        <w:t>les pièces constit</w:t>
      </w:r>
      <w:r w:rsidR="00D179D6">
        <w:rPr>
          <w:rFonts w:asciiTheme="majorBidi" w:hAnsiTheme="majorBidi" w:cstheme="majorBidi"/>
          <w:spacing w:val="-8"/>
          <w:w w:val="105"/>
        </w:rPr>
        <w:t>utives du Marché (Article 5 du p</w:t>
      </w:r>
      <w:r w:rsidR="00782584" w:rsidRPr="003D0513">
        <w:rPr>
          <w:rFonts w:asciiTheme="majorBidi" w:hAnsiTheme="majorBidi" w:cstheme="majorBidi"/>
          <w:spacing w:val="-8"/>
          <w:w w:val="105"/>
        </w:rPr>
        <w:t xml:space="preserve">résent CPS) </w:t>
      </w:r>
      <w:r w:rsidRPr="003D0513">
        <w:rPr>
          <w:rFonts w:asciiTheme="majorBidi" w:hAnsiTheme="majorBidi" w:cstheme="majorBidi"/>
          <w:spacing w:val="-8"/>
          <w:w w:val="105"/>
        </w:rPr>
        <w:t>vér</w:t>
      </w:r>
      <w:r w:rsidR="004E0D20" w:rsidRPr="003D0513">
        <w:rPr>
          <w:rFonts w:asciiTheme="majorBidi" w:hAnsiTheme="majorBidi" w:cstheme="majorBidi"/>
          <w:spacing w:val="-8"/>
          <w:w w:val="105"/>
        </w:rPr>
        <w:t>ifié</w:t>
      </w:r>
      <w:r w:rsidR="00782584" w:rsidRPr="003D0513">
        <w:rPr>
          <w:rFonts w:asciiTheme="majorBidi" w:hAnsiTheme="majorBidi" w:cstheme="majorBidi"/>
          <w:spacing w:val="-8"/>
          <w:w w:val="105"/>
        </w:rPr>
        <w:t>es</w:t>
      </w:r>
      <w:r w:rsidR="004E0D20" w:rsidRPr="003D0513">
        <w:rPr>
          <w:rFonts w:asciiTheme="majorBidi" w:hAnsiTheme="majorBidi" w:cstheme="majorBidi"/>
          <w:spacing w:val="-8"/>
          <w:w w:val="105"/>
        </w:rPr>
        <w:t xml:space="preserve"> et certifié</w:t>
      </w:r>
      <w:r w:rsidR="00782584" w:rsidRPr="003D0513">
        <w:rPr>
          <w:rFonts w:asciiTheme="majorBidi" w:hAnsiTheme="majorBidi" w:cstheme="majorBidi"/>
          <w:spacing w:val="-8"/>
          <w:w w:val="105"/>
        </w:rPr>
        <w:t>es</w:t>
      </w:r>
      <w:r w:rsidR="004E0D20" w:rsidRPr="003D0513">
        <w:rPr>
          <w:rFonts w:asciiTheme="majorBidi" w:hAnsiTheme="majorBidi" w:cstheme="majorBidi"/>
          <w:spacing w:val="-8"/>
          <w:w w:val="105"/>
        </w:rPr>
        <w:t xml:space="preserve"> conforme</w:t>
      </w:r>
      <w:r w:rsidR="00782584" w:rsidRPr="003D0513">
        <w:rPr>
          <w:rFonts w:asciiTheme="majorBidi" w:hAnsiTheme="majorBidi" w:cstheme="majorBidi"/>
          <w:spacing w:val="-8"/>
          <w:w w:val="105"/>
        </w:rPr>
        <w:t>s</w:t>
      </w:r>
      <w:r w:rsidRPr="003D0513">
        <w:rPr>
          <w:rFonts w:asciiTheme="majorBidi" w:hAnsiTheme="majorBidi" w:cstheme="majorBidi"/>
          <w:spacing w:val="-8"/>
          <w:w w:val="105"/>
        </w:rPr>
        <w:t xml:space="preserve">. </w:t>
      </w:r>
    </w:p>
    <w:p w:rsidR="00970092" w:rsidRPr="003D0513" w:rsidRDefault="00782584"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Le T</w:t>
      </w:r>
      <w:r w:rsidR="00970092" w:rsidRPr="003D0513">
        <w:rPr>
          <w:rFonts w:asciiTheme="majorBidi" w:hAnsiTheme="majorBidi" w:cstheme="majorBidi"/>
          <w:spacing w:val="-8"/>
          <w:w w:val="105"/>
        </w:rPr>
        <w:t>itulaire est tenu de faire conn</w:t>
      </w:r>
      <w:r w:rsidRPr="003D0513">
        <w:rPr>
          <w:rFonts w:asciiTheme="majorBidi" w:hAnsiTheme="majorBidi" w:cstheme="majorBidi"/>
          <w:spacing w:val="-8"/>
          <w:w w:val="105"/>
        </w:rPr>
        <w:t>aître au Maître d’O</w:t>
      </w:r>
      <w:r w:rsidR="00970092" w:rsidRPr="003D0513">
        <w:rPr>
          <w:rFonts w:asciiTheme="majorBidi" w:hAnsiTheme="majorBidi" w:cstheme="majorBidi"/>
          <w:spacing w:val="-8"/>
          <w:w w:val="105"/>
        </w:rPr>
        <w:t xml:space="preserve">uvrage ses observations éventuelles sur les documents qui ont été mis à sa disposition et ce dans </w:t>
      </w:r>
      <w:r w:rsidR="00970092" w:rsidRPr="00A72B1A">
        <w:rPr>
          <w:rFonts w:asciiTheme="majorBidi" w:hAnsiTheme="majorBidi" w:cstheme="majorBidi"/>
          <w:b/>
          <w:bCs/>
          <w:i/>
          <w:iCs/>
          <w:spacing w:val="-8"/>
          <w:w w:val="105"/>
        </w:rPr>
        <w:t>le délai de quinze (15) jours</w:t>
      </w:r>
      <w:r w:rsidR="00970092" w:rsidRPr="003D0513">
        <w:rPr>
          <w:rFonts w:asciiTheme="majorBidi" w:hAnsiTheme="majorBidi" w:cstheme="majorBidi"/>
          <w:spacing w:val="-8"/>
          <w:w w:val="105"/>
        </w:rPr>
        <w:t xml:space="preserve"> après la remise de ces documents. </w:t>
      </w:r>
    </w:p>
    <w:p w:rsidR="00970092" w:rsidRPr="003D0513" w:rsidRDefault="00782584"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Passé ce délai, le T</w:t>
      </w:r>
      <w:r w:rsidR="00970092" w:rsidRPr="003D0513">
        <w:rPr>
          <w:rFonts w:asciiTheme="majorBidi" w:hAnsiTheme="majorBidi" w:cstheme="majorBidi"/>
          <w:spacing w:val="-8"/>
          <w:w w:val="105"/>
        </w:rPr>
        <w:t>itulaire est réputé en avoir vérifié la conformité à ceux qui ont s</w:t>
      </w:r>
      <w:r w:rsidRPr="003D0513">
        <w:rPr>
          <w:rFonts w:asciiTheme="majorBidi" w:hAnsiTheme="majorBidi" w:cstheme="majorBidi"/>
          <w:spacing w:val="-8"/>
          <w:w w:val="105"/>
        </w:rPr>
        <w:t>ervi de base à la passation du M</w:t>
      </w:r>
      <w:r w:rsidR="00970092" w:rsidRPr="003D0513">
        <w:rPr>
          <w:rFonts w:asciiTheme="majorBidi" w:hAnsiTheme="majorBidi" w:cstheme="majorBidi"/>
          <w:spacing w:val="-8"/>
          <w:w w:val="105"/>
        </w:rPr>
        <w:t>arch</w:t>
      </w:r>
      <w:r w:rsidRPr="003D0513">
        <w:rPr>
          <w:rFonts w:asciiTheme="majorBidi" w:hAnsiTheme="majorBidi" w:cstheme="majorBidi"/>
          <w:spacing w:val="-8"/>
          <w:w w:val="105"/>
        </w:rPr>
        <w:t>é et qui sont conservés par le Maître d’O</w:t>
      </w:r>
      <w:r w:rsidR="00970092" w:rsidRPr="003D0513">
        <w:rPr>
          <w:rFonts w:asciiTheme="majorBidi" w:hAnsiTheme="majorBidi" w:cstheme="majorBidi"/>
          <w:spacing w:val="-8"/>
          <w:w w:val="105"/>
        </w:rPr>
        <w:t xml:space="preserve">uvrage pour servir à la réception des prestations. </w:t>
      </w:r>
    </w:p>
    <w:p w:rsidR="00615A58" w:rsidRPr="000B05FE" w:rsidRDefault="00782584" w:rsidP="000B05FE">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Le Maître d’O</w:t>
      </w:r>
      <w:r w:rsidR="00970092" w:rsidRPr="003D0513">
        <w:rPr>
          <w:rFonts w:asciiTheme="majorBidi" w:hAnsiTheme="majorBidi" w:cstheme="majorBidi"/>
          <w:spacing w:val="-8"/>
          <w:w w:val="105"/>
        </w:rPr>
        <w:t>uvrage ne peut délivrer ces documents préalablement à la constitution du cautionnement dé</w:t>
      </w:r>
      <w:r w:rsidRPr="003D0513">
        <w:rPr>
          <w:rFonts w:asciiTheme="majorBidi" w:hAnsiTheme="majorBidi" w:cstheme="majorBidi"/>
          <w:spacing w:val="-8"/>
          <w:w w:val="105"/>
        </w:rPr>
        <w:t>finitif</w:t>
      </w:r>
      <w:r w:rsidR="00A72B1A">
        <w:rPr>
          <w:rFonts w:asciiTheme="majorBidi" w:hAnsiTheme="majorBidi" w:cstheme="majorBidi"/>
          <w:spacing w:val="-8"/>
          <w:w w:val="105"/>
        </w:rPr>
        <w:t>, conformément à l'Article 11 du CCAG-EMO.</w:t>
      </w:r>
    </w:p>
    <w:p w:rsidR="00A032CC" w:rsidRPr="00A0612F" w:rsidRDefault="00E73C88" w:rsidP="000B05FE">
      <w:pPr>
        <w:pStyle w:val="Style1"/>
        <w:bidi w:val="0"/>
        <w:spacing w:before="120" w:line="276" w:lineRule="auto"/>
        <w:jc w:val="both"/>
        <w:rPr>
          <w:color w:val="000000" w:themeColor="text1"/>
        </w:rPr>
      </w:pPr>
      <w:bookmarkStart w:id="25" w:name="_Toc90890698"/>
      <w:r w:rsidRPr="00A0612F">
        <w:rPr>
          <w:color w:val="000000" w:themeColor="text1"/>
        </w:rPr>
        <w:t xml:space="preserve">Article </w:t>
      </w:r>
      <w:r w:rsidR="00E965E6">
        <w:rPr>
          <w:color w:val="000000" w:themeColor="text1"/>
        </w:rPr>
        <w:t>15</w:t>
      </w:r>
      <w:r w:rsidR="00E95262" w:rsidRPr="00A0612F">
        <w:rPr>
          <w:color w:val="000000" w:themeColor="text1"/>
        </w:rPr>
        <w:t xml:space="preserve"> </w:t>
      </w:r>
      <w:r w:rsidRPr="00A0612F">
        <w:rPr>
          <w:color w:val="000000" w:themeColor="text1"/>
        </w:rPr>
        <w:t xml:space="preserve">: </w:t>
      </w:r>
      <w:r w:rsidR="00A032CC" w:rsidRPr="00A0612F">
        <w:rPr>
          <w:color w:val="000000" w:themeColor="text1"/>
        </w:rPr>
        <w:t>Nantissement</w:t>
      </w:r>
      <w:bookmarkEnd w:id="25"/>
    </w:p>
    <w:p w:rsidR="00AE337A" w:rsidRDefault="00AE337A" w:rsidP="00AE337A">
      <w:pPr>
        <w:jc w:val="both"/>
      </w:pPr>
      <w:r w:rsidRPr="00E44446">
        <w:t>Dans l’év</w:t>
      </w:r>
      <w:r w:rsidR="00FD72D3">
        <w:t>entualité d’une affectation en N</w:t>
      </w:r>
      <w:r w:rsidRPr="00E44446">
        <w:t>antissement, il sera fait appl</w:t>
      </w:r>
      <w:r w:rsidR="00FD72D3">
        <w:t>ication des dispositions de la Loi N</w:t>
      </w:r>
      <w:r w:rsidRPr="00E44446">
        <w:t>° 112-1</w:t>
      </w:r>
      <w:r w:rsidR="00FD72D3">
        <w:t>3 relative au N</w:t>
      </w:r>
      <w:r w:rsidR="00D179D6">
        <w:t>antissement des Marchés P</w:t>
      </w:r>
      <w:r w:rsidR="00FD72D3">
        <w:t>ublics promulguée par le Dahir N° 1-15-05 du 29 R</w:t>
      </w:r>
      <w:r w:rsidRPr="00E44446">
        <w:t xml:space="preserve">abii II </w:t>
      </w:r>
      <w:r>
        <w:t xml:space="preserve">1436 </w:t>
      </w:r>
      <w:r w:rsidRPr="00E44446">
        <w:t>(19 février</w:t>
      </w:r>
      <w:r>
        <w:t xml:space="preserve"> 2015), étant précisé que</w:t>
      </w:r>
      <w:r w:rsidRPr="00E44446">
        <w:t>:</w:t>
      </w:r>
    </w:p>
    <w:p w:rsidR="00AE337A" w:rsidRPr="00E44446" w:rsidRDefault="00AE337A" w:rsidP="00AE337A">
      <w:pPr>
        <w:jc w:val="both"/>
      </w:pPr>
    </w:p>
    <w:p w:rsidR="00AE337A" w:rsidRDefault="00AE337A" w:rsidP="0039367B">
      <w:pPr>
        <w:numPr>
          <w:ilvl w:val="0"/>
          <w:numId w:val="20"/>
        </w:numPr>
        <w:kinsoku/>
        <w:ind w:left="400" w:hanging="400"/>
        <w:jc w:val="both"/>
      </w:pPr>
      <w:r w:rsidRPr="00E44446">
        <w:t>La liqu</w:t>
      </w:r>
      <w:r w:rsidR="00D355C3">
        <w:t>idation des sommes dues par le Maître d’O</w:t>
      </w:r>
      <w:r w:rsidR="00D179D6">
        <w:t>uvrage en exécution du M</w:t>
      </w:r>
      <w:r w:rsidRPr="00E44446">
        <w:t xml:space="preserve">arché sera opérée par les soins du </w:t>
      </w:r>
      <w:r w:rsidR="0039367B" w:rsidRPr="0039367B">
        <w:t>Directeur</w:t>
      </w:r>
      <w:r>
        <w:t xml:space="preserve"> de </w:t>
      </w:r>
      <w:r w:rsidR="00B349B4" w:rsidRPr="00B349B4">
        <w:t xml:space="preserve">l’École National des Sciences Appliquées </w:t>
      </w:r>
      <w:r>
        <w:t>à Tanger.</w:t>
      </w:r>
      <w:r w:rsidRPr="00E44446">
        <w:t> </w:t>
      </w:r>
    </w:p>
    <w:p w:rsidR="00AE337A" w:rsidRPr="00E44446" w:rsidRDefault="00AE337A" w:rsidP="00AE337A">
      <w:pPr>
        <w:ind w:left="400" w:hanging="400"/>
        <w:jc w:val="both"/>
      </w:pPr>
    </w:p>
    <w:p w:rsidR="00AE337A" w:rsidRDefault="00D179D6" w:rsidP="00AE337A">
      <w:pPr>
        <w:numPr>
          <w:ilvl w:val="0"/>
          <w:numId w:val="20"/>
        </w:numPr>
        <w:kinsoku/>
        <w:ind w:left="400" w:hanging="400"/>
        <w:jc w:val="both"/>
      </w:pPr>
      <w:r>
        <w:t>Au cours de l’exécution du M</w:t>
      </w:r>
      <w:r w:rsidR="00FD72D3">
        <w:t>arché, les documents cités à l’Article 8 de la Loi N</w:t>
      </w:r>
      <w:r w:rsidR="00AE337A" w:rsidRPr="00E44446">
        <w:t>°112-13 peuvent être requ</w:t>
      </w:r>
      <w:r w:rsidR="00D355C3">
        <w:t>is du Maître d’Ouvrage, par le T</w:t>
      </w:r>
      <w:r>
        <w:t>itulaire du M</w:t>
      </w:r>
      <w:r w:rsidR="00FD72D3">
        <w:t>arché ou le bénéficiaire du N</w:t>
      </w:r>
      <w:r w:rsidR="00AE337A" w:rsidRPr="00E44446">
        <w:t>antissement ou de la subrogation, et sont établis sous sa responsabilité ;</w:t>
      </w:r>
    </w:p>
    <w:p w:rsidR="00AE337A" w:rsidRPr="00E44446" w:rsidRDefault="00AE337A" w:rsidP="00AE337A">
      <w:pPr>
        <w:ind w:left="400" w:hanging="400"/>
        <w:jc w:val="both"/>
      </w:pPr>
    </w:p>
    <w:p w:rsidR="00AE337A" w:rsidRDefault="00AE337A" w:rsidP="00AE337A">
      <w:pPr>
        <w:numPr>
          <w:ilvl w:val="0"/>
          <w:numId w:val="20"/>
        </w:numPr>
        <w:kinsoku/>
        <w:ind w:left="400" w:hanging="400"/>
        <w:jc w:val="both"/>
      </w:pPr>
      <w:r w:rsidRPr="00E44446">
        <w:t>Lesdits documents sont transmis directeme</w:t>
      </w:r>
      <w:r w:rsidR="00FD72D3">
        <w:t>nt à la partie bénéficiaire du N</w:t>
      </w:r>
      <w:r w:rsidRPr="00E44446">
        <w:t>antissement ave</w:t>
      </w:r>
      <w:r w:rsidR="00D355C3">
        <w:t>c communication d’une copie au T</w:t>
      </w:r>
      <w:r w:rsidR="00D179D6">
        <w:t>itulaire du M</w:t>
      </w:r>
      <w:r w:rsidRPr="00E44446">
        <w:t>arché, dans les conditions</w:t>
      </w:r>
      <w:r w:rsidR="00FD72D3">
        <w:t xml:space="preserve"> prévues par l’article 8 de la Loi N</w:t>
      </w:r>
      <w:r w:rsidRPr="00E44446">
        <w:t>° 112-13.</w:t>
      </w:r>
    </w:p>
    <w:p w:rsidR="00AE337A" w:rsidRPr="00E44446" w:rsidRDefault="00AE337A" w:rsidP="00AE337A">
      <w:pPr>
        <w:ind w:left="400" w:hanging="400"/>
        <w:jc w:val="both"/>
      </w:pPr>
    </w:p>
    <w:p w:rsidR="00AE337A" w:rsidRDefault="00D179D6" w:rsidP="00AE337A">
      <w:pPr>
        <w:numPr>
          <w:ilvl w:val="0"/>
          <w:numId w:val="20"/>
        </w:numPr>
        <w:kinsoku/>
        <w:ind w:left="400" w:hanging="400"/>
        <w:jc w:val="both"/>
      </w:pPr>
      <w:r>
        <w:t>Les paiements prévus au M</w:t>
      </w:r>
      <w:r w:rsidR="00AE337A" w:rsidRPr="00E44446">
        <w:t xml:space="preserve">arché seront effectués par le Trésorier Payeur auprès de l’Université </w:t>
      </w:r>
      <w:r w:rsidR="00AE337A" w:rsidRPr="00E44446">
        <w:lastRenderedPageBreak/>
        <w:t>Abdelmalek Essa</w:t>
      </w:r>
      <w:r w:rsidR="00AE337A">
        <w:t>âdi</w:t>
      </w:r>
      <w:r w:rsidR="00AE337A" w:rsidRPr="00E44446">
        <w:t xml:space="preserve"> ou, éventuellement, son fondé de pouvoirs seul qualifié pour recevoir les si</w:t>
      </w:r>
      <w:r w:rsidR="00D355C3">
        <w:t>gnifications des créanciers du T</w:t>
      </w:r>
      <w:r>
        <w:t>itulaire du M</w:t>
      </w:r>
      <w:r w:rsidR="00AE337A" w:rsidRPr="00E44446">
        <w:t>arché.</w:t>
      </w:r>
    </w:p>
    <w:p w:rsidR="00AE337A" w:rsidRPr="00E44446" w:rsidRDefault="00AE337A" w:rsidP="00AE337A">
      <w:pPr>
        <w:ind w:left="400" w:hanging="400"/>
        <w:jc w:val="both"/>
      </w:pPr>
    </w:p>
    <w:p w:rsidR="00615A58" w:rsidRPr="000B05FE" w:rsidRDefault="00D355C3" w:rsidP="000B05FE">
      <w:pPr>
        <w:jc w:val="both"/>
        <w:rPr>
          <w:color w:val="000000" w:themeColor="text1"/>
          <w:lang w:bidi="ar-MA"/>
        </w:rPr>
      </w:pPr>
      <w:r>
        <w:t>Le Maître d’Ouvrage remet au T</w:t>
      </w:r>
      <w:r w:rsidR="00D179D6">
        <w:t>itulaire une copie du M</w:t>
      </w:r>
      <w:r w:rsidR="00AE337A" w:rsidRPr="00B4464A">
        <w:t>arché portant</w:t>
      </w:r>
      <w:r w:rsidR="00AE337A">
        <w:t xml:space="preserve"> la mention</w:t>
      </w:r>
      <w:r w:rsidR="00FD72D3">
        <w:t xml:space="preserve"> « E</w:t>
      </w:r>
      <w:r w:rsidR="007D54AC">
        <w:t>xemplaire</w:t>
      </w:r>
      <w:r w:rsidR="00AE337A">
        <w:t xml:space="preserve"> </w:t>
      </w:r>
      <w:r w:rsidR="00FD72D3">
        <w:t>U</w:t>
      </w:r>
      <w:r w:rsidR="007D54AC">
        <w:t>nique</w:t>
      </w:r>
      <w:r w:rsidR="00FD72D3">
        <w:t> »</w:t>
      </w:r>
      <w:r w:rsidR="00AE337A" w:rsidRPr="00B4464A">
        <w:t xml:space="preserve"> dûment signé et indiquant que ladite copie est délivrée en exemplaire unique destiné à former</w:t>
      </w:r>
      <w:r w:rsidR="00D179D6">
        <w:t xml:space="preserve"> titre p</w:t>
      </w:r>
      <w:r w:rsidR="00FD72D3">
        <w:t>our le N</w:t>
      </w:r>
      <w:r w:rsidR="00D179D6">
        <w:t>antissement du M</w:t>
      </w:r>
      <w:r w:rsidR="00AE337A" w:rsidRPr="00B4464A">
        <w:t>arché.</w:t>
      </w:r>
    </w:p>
    <w:p w:rsidR="00300D2C" w:rsidRPr="000B05FE" w:rsidRDefault="00E965E6" w:rsidP="00812954">
      <w:pPr>
        <w:pStyle w:val="Style1"/>
        <w:bidi w:val="0"/>
        <w:spacing w:before="120" w:after="120" w:line="276" w:lineRule="auto"/>
        <w:jc w:val="both"/>
        <w:rPr>
          <w:color w:val="000000" w:themeColor="text1"/>
        </w:rPr>
      </w:pPr>
      <w:bookmarkStart w:id="26" w:name="_Toc90890699"/>
      <w:r w:rsidRPr="000B05FE">
        <w:rPr>
          <w:color w:val="000000" w:themeColor="text1"/>
        </w:rPr>
        <w:t>Article 16</w:t>
      </w:r>
      <w:r w:rsidR="00C51F83" w:rsidRPr="000B05FE">
        <w:rPr>
          <w:color w:val="000000" w:themeColor="text1"/>
        </w:rPr>
        <w:t xml:space="preserve"> : Constitution et </w:t>
      </w:r>
      <w:r w:rsidR="001D791C" w:rsidRPr="000B05FE">
        <w:rPr>
          <w:color w:val="000000" w:themeColor="text1"/>
        </w:rPr>
        <w:t>R</w:t>
      </w:r>
      <w:r w:rsidR="00C51F83" w:rsidRPr="000B05FE">
        <w:rPr>
          <w:color w:val="000000" w:themeColor="text1"/>
        </w:rPr>
        <w:t xml:space="preserve">estitution des </w:t>
      </w:r>
      <w:r w:rsidR="00300D2C" w:rsidRPr="000B05FE">
        <w:rPr>
          <w:color w:val="000000" w:themeColor="text1"/>
        </w:rPr>
        <w:t>Cautionnements</w:t>
      </w:r>
      <w:bookmarkEnd w:id="26"/>
    </w:p>
    <w:p w:rsidR="00157F91" w:rsidRPr="00674C7B" w:rsidRDefault="00E965E6" w:rsidP="00E7761D">
      <w:pPr>
        <w:spacing w:line="276" w:lineRule="auto"/>
        <w:jc w:val="both"/>
        <w:rPr>
          <w:b/>
          <w:bCs/>
          <w:w w:val="105"/>
        </w:rPr>
      </w:pPr>
      <w:r>
        <w:rPr>
          <w:b/>
          <w:bCs/>
          <w:w w:val="105"/>
        </w:rPr>
        <w:t>16</w:t>
      </w:r>
      <w:r w:rsidR="005137C5" w:rsidRPr="00674C7B">
        <w:rPr>
          <w:b/>
          <w:bCs/>
          <w:w w:val="105"/>
        </w:rPr>
        <w:t>.1</w:t>
      </w:r>
      <w:r w:rsidR="00DA7AF6" w:rsidRPr="00674C7B">
        <w:rPr>
          <w:b/>
          <w:bCs/>
          <w:w w:val="105"/>
        </w:rPr>
        <w:t xml:space="preserve"> </w:t>
      </w:r>
      <w:r w:rsidR="00674C7B" w:rsidRPr="00674C7B">
        <w:rPr>
          <w:b/>
          <w:bCs/>
          <w:w w:val="105"/>
        </w:rPr>
        <w:t>Cautionnement P</w:t>
      </w:r>
      <w:r w:rsidR="00157F91" w:rsidRPr="00674C7B">
        <w:rPr>
          <w:b/>
          <w:bCs/>
          <w:w w:val="105"/>
        </w:rPr>
        <w:t>rovisoire</w:t>
      </w:r>
    </w:p>
    <w:p w:rsidR="00A76CBF" w:rsidRPr="002929EB" w:rsidRDefault="00A76CBF" w:rsidP="00CC4259">
      <w:pPr>
        <w:spacing w:line="276" w:lineRule="auto"/>
        <w:jc w:val="both"/>
        <w:rPr>
          <w:rFonts w:asciiTheme="majorBidi" w:hAnsiTheme="majorBidi" w:cstheme="majorBidi"/>
          <w:b/>
          <w:bCs/>
          <w:i/>
          <w:iCs/>
          <w:color w:val="FF0000"/>
          <w:spacing w:val="-8"/>
          <w:w w:val="105"/>
        </w:rPr>
      </w:pPr>
      <w:r w:rsidRPr="00A72B1A">
        <w:rPr>
          <w:rFonts w:asciiTheme="majorBidi" w:hAnsiTheme="majorBidi" w:cstheme="majorBidi"/>
          <w:spacing w:val="-8"/>
          <w:w w:val="105"/>
        </w:rPr>
        <w:t>Le montant du cautionnement pr</w:t>
      </w:r>
      <w:r w:rsidR="00957931" w:rsidRPr="00A72B1A">
        <w:rPr>
          <w:rFonts w:asciiTheme="majorBidi" w:hAnsiTheme="majorBidi" w:cstheme="majorBidi"/>
          <w:spacing w:val="-8"/>
          <w:w w:val="105"/>
        </w:rPr>
        <w:t>ovisoire à produire par chaque C</w:t>
      </w:r>
      <w:r w:rsidRPr="00A72B1A">
        <w:rPr>
          <w:rFonts w:asciiTheme="majorBidi" w:hAnsiTheme="majorBidi" w:cstheme="majorBidi"/>
          <w:spacing w:val="-8"/>
          <w:w w:val="105"/>
        </w:rPr>
        <w:t xml:space="preserve">oncurrent est fixé à : </w:t>
      </w:r>
      <w:r w:rsidR="00CC4259">
        <w:rPr>
          <w:rFonts w:asciiTheme="majorBidi" w:hAnsiTheme="majorBidi" w:cstheme="majorBidi"/>
          <w:b/>
          <w:bCs/>
          <w:i/>
          <w:iCs/>
          <w:color w:val="FF0000"/>
          <w:spacing w:val="-8"/>
          <w:w w:val="105"/>
        </w:rPr>
        <w:t>Sept</w:t>
      </w:r>
      <w:r w:rsidR="00FD72D3" w:rsidRPr="002929EB">
        <w:rPr>
          <w:rFonts w:asciiTheme="majorBidi" w:hAnsiTheme="majorBidi" w:cstheme="majorBidi"/>
          <w:b/>
          <w:bCs/>
          <w:i/>
          <w:iCs/>
          <w:color w:val="FF0000"/>
          <w:spacing w:val="-8"/>
          <w:w w:val="105"/>
        </w:rPr>
        <w:t xml:space="preserve"> Mille </w:t>
      </w:r>
      <w:r w:rsidR="006769D6" w:rsidRPr="002929EB">
        <w:rPr>
          <w:rFonts w:asciiTheme="majorBidi" w:hAnsiTheme="majorBidi" w:cstheme="majorBidi"/>
          <w:b/>
          <w:bCs/>
          <w:i/>
          <w:iCs/>
          <w:color w:val="FF0000"/>
          <w:spacing w:val="-8"/>
          <w:w w:val="105"/>
        </w:rPr>
        <w:t xml:space="preserve">Dirhams </w:t>
      </w:r>
      <w:r w:rsidR="00501C43">
        <w:rPr>
          <w:rFonts w:asciiTheme="majorBidi" w:hAnsiTheme="majorBidi" w:cstheme="majorBidi"/>
          <w:b/>
          <w:bCs/>
          <w:i/>
          <w:iCs/>
          <w:color w:val="FF0000"/>
          <w:spacing w:val="-8"/>
          <w:w w:val="105"/>
        </w:rPr>
        <w:t>(</w:t>
      </w:r>
      <w:r w:rsidR="00CC4259">
        <w:rPr>
          <w:rFonts w:asciiTheme="majorBidi" w:hAnsiTheme="majorBidi" w:cstheme="majorBidi"/>
          <w:b/>
          <w:bCs/>
          <w:i/>
          <w:iCs/>
          <w:color w:val="FF0000"/>
          <w:spacing w:val="-8"/>
          <w:w w:val="105"/>
        </w:rPr>
        <w:t>7</w:t>
      </w:r>
      <w:r w:rsidR="006769D6" w:rsidRPr="002929EB">
        <w:rPr>
          <w:rFonts w:asciiTheme="majorBidi" w:hAnsiTheme="majorBidi" w:cstheme="majorBidi"/>
          <w:b/>
          <w:bCs/>
          <w:i/>
          <w:iCs/>
          <w:color w:val="FF0000"/>
          <w:spacing w:val="-8"/>
          <w:w w:val="105"/>
        </w:rPr>
        <w:t xml:space="preserve"> 000.00 </w:t>
      </w:r>
      <w:proofErr w:type="spellStart"/>
      <w:r w:rsidR="006769D6" w:rsidRPr="002929EB">
        <w:rPr>
          <w:rFonts w:asciiTheme="majorBidi" w:hAnsiTheme="majorBidi" w:cstheme="majorBidi"/>
          <w:b/>
          <w:bCs/>
          <w:i/>
          <w:iCs/>
          <w:color w:val="FF0000"/>
          <w:spacing w:val="-8"/>
          <w:w w:val="105"/>
        </w:rPr>
        <w:t>Dhs</w:t>
      </w:r>
      <w:proofErr w:type="spellEnd"/>
      <w:r w:rsidR="00FD72D3" w:rsidRPr="002929EB">
        <w:rPr>
          <w:rFonts w:asciiTheme="majorBidi" w:hAnsiTheme="majorBidi" w:cstheme="majorBidi"/>
          <w:b/>
          <w:bCs/>
          <w:i/>
          <w:iCs/>
          <w:color w:val="FF0000"/>
          <w:spacing w:val="-8"/>
          <w:w w:val="105"/>
        </w:rPr>
        <w:t>)</w:t>
      </w:r>
    </w:p>
    <w:p w:rsidR="00A76CBF" w:rsidRPr="00A72B1A" w:rsidRDefault="00C51F83" w:rsidP="00E7761D">
      <w:pPr>
        <w:spacing w:line="276" w:lineRule="auto"/>
        <w:jc w:val="both"/>
        <w:rPr>
          <w:rFonts w:asciiTheme="majorBidi" w:hAnsiTheme="majorBidi" w:cstheme="majorBidi"/>
          <w:spacing w:val="-8"/>
          <w:w w:val="105"/>
        </w:rPr>
      </w:pPr>
      <w:r w:rsidRPr="00A72B1A">
        <w:rPr>
          <w:rFonts w:asciiTheme="majorBidi" w:hAnsiTheme="majorBidi" w:cstheme="majorBidi"/>
          <w:spacing w:val="-8"/>
          <w:w w:val="105"/>
        </w:rPr>
        <w:t>Le cautionnement provisoire est</w:t>
      </w:r>
      <w:r w:rsidR="00A76CBF" w:rsidRPr="00A72B1A">
        <w:rPr>
          <w:rFonts w:asciiTheme="majorBidi" w:hAnsiTheme="majorBidi" w:cstheme="majorBidi"/>
          <w:spacing w:val="-8"/>
          <w:w w:val="105"/>
        </w:rPr>
        <w:t xml:space="preserve"> restitué :</w:t>
      </w:r>
    </w:p>
    <w:p w:rsidR="00A76CBF" w:rsidRPr="003721C4" w:rsidRDefault="00957931"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aux S</w:t>
      </w:r>
      <w:r w:rsidR="00A76CBF" w:rsidRPr="003721C4">
        <w:rPr>
          <w:rFonts w:asciiTheme="majorBidi" w:hAnsiTheme="majorBidi" w:cstheme="majorBidi"/>
          <w:sz w:val="24"/>
          <w:szCs w:val="24"/>
        </w:rPr>
        <w:t>oumissionnaires no</w:t>
      </w:r>
      <w:r w:rsidRPr="003721C4">
        <w:rPr>
          <w:rFonts w:asciiTheme="majorBidi" w:hAnsiTheme="majorBidi" w:cstheme="majorBidi"/>
          <w:sz w:val="24"/>
          <w:szCs w:val="24"/>
        </w:rPr>
        <w:t>n retenus dès l’attribution du M</w:t>
      </w:r>
      <w:r w:rsidR="00A76CBF" w:rsidRPr="003721C4">
        <w:rPr>
          <w:rFonts w:asciiTheme="majorBidi" w:hAnsiTheme="majorBidi" w:cstheme="majorBidi"/>
          <w:sz w:val="24"/>
          <w:szCs w:val="24"/>
        </w:rPr>
        <w:t xml:space="preserve">arché. </w:t>
      </w:r>
    </w:p>
    <w:p w:rsidR="00A76CBF" w:rsidRDefault="00957931"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au Titulaire du M</w:t>
      </w:r>
      <w:r w:rsidR="00A76CBF" w:rsidRPr="003721C4">
        <w:rPr>
          <w:rFonts w:asciiTheme="majorBidi" w:hAnsiTheme="majorBidi" w:cstheme="majorBidi"/>
          <w:sz w:val="24"/>
          <w:szCs w:val="24"/>
        </w:rPr>
        <w:t xml:space="preserve">arché dès </w:t>
      </w:r>
      <w:r w:rsidR="004031B5" w:rsidRPr="003721C4">
        <w:rPr>
          <w:rFonts w:asciiTheme="majorBidi" w:hAnsiTheme="majorBidi" w:cstheme="majorBidi"/>
          <w:sz w:val="24"/>
          <w:szCs w:val="24"/>
        </w:rPr>
        <w:t xml:space="preserve">la </w:t>
      </w:r>
      <w:r w:rsidR="00A76CBF" w:rsidRPr="003721C4">
        <w:rPr>
          <w:rFonts w:asciiTheme="majorBidi" w:hAnsiTheme="majorBidi" w:cstheme="majorBidi"/>
          <w:sz w:val="24"/>
          <w:szCs w:val="24"/>
        </w:rPr>
        <w:t>réalisation du cautionnement défin</w:t>
      </w:r>
      <w:r w:rsidR="00024A03" w:rsidRPr="003721C4">
        <w:rPr>
          <w:rFonts w:asciiTheme="majorBidi" w:hAnsiTheme="majorBidi" w:cstheme="majorBidi"/>
          <w:sz w:val="24"/>
          <w:szCs w:val="24"/>
        </w:rPr>
        <w:t xml:space="preserve">itif dans </w:t>
      </w:r>
      <w:r w:rsidR="00024A03" w:rsidRPr="00FD72D3">
        <w:rPr>
          <w:rFonts w:asciiTheme="majorBidi" w:hAnsiTheme="majorBidi" w:cstheme="majorBidi"/>
          <w:b/>
          <w:bCs/>
          <w:i/>
          <w:iCs/>
          <w:sz w:val="24"/>
          <w:szCs w:val="24"/>
        </w:rPr>
        <w:t>les trente (30) jours</w:t>
      </w:r>
      <w:r w:rsidR="00024A03" w:rsidRPr="003721C4">
        <w:rPr>
          <w:rFonts w:asciiTheme="majorBidi" w:hAnsiTheme="majorBidi" w:cstheme="majorBidi"/>
          <w:sz w:val="24"/>
          <w:szCs w:val="24"/>
        </w:rPr>
        <w:t xml:space="preserve"> </w:t>
      </w:r>
      <w:r w:rsidR="00A76CBF" w:rsidRPr="003721C4">
        <w:rPr>
          <w:rFonts w:asciiTheme="majorBidi" w:hAnsiTheme="majorBidi" w:cstheme="majorBidi"/>
          <w:sz w:val="24"/>
          <w:szCs w:val="24"/>
        </w:rPr>
        <w:t>suivant la no</w:t>
      </w:r>
      <w:r w:rsidRPr="003721C4">
        <w:rPr>
          <w:rFonts w:asciiTheme="majorBidi" w:hAnsiTheme="majorBidi" w:cstheme="majorBidi"/>
          <w:sz w:val="24"/>
          <w:szCs w:val="24"/>
        </w:rPr>
        <w:t>tification de l’approbation du Marché</w:t>
      </w:r>
      <w:r w:rsidR="00C51F83" w:rsidRPr="003721C4">
        <w:rPr>
          <w:rFonts w:asciiTheme="majorBidi" w:hAnsiTheme="majorBidi" w:cstheme="majorBidi"/>
          <w:sz w:val="24"/>
          <w:szCs w:val="24"/>
        </w:rPr>
        <w:t>, conformément aux Articles 12 et 16 du CCAG-EMO.</w:t>
      </w:r>
    </w:p>
    <w:p w:rsidR="00C80FB8" w:rsidRPr="00C80FB8" w:rsidRDefault="00C80FB8" w:rsidP="00C80FB8">
      <w:pPr>
        <w:spacing w:line="276" w:lineRule="auto"/>
        <w:jc w:val="both"/>
        <w:rPr>
          <w:rFonts w:asciiTheme="majorBidi" w:hAnsiTheme="majorBidi" w:cstheme="majorBidi"/>
          <w:spacing w:val="-8"/>
          <w:w w:val="105"/>
        </w:rPr>
      </w:pPr>
      <w:r w:rsidRPr="00C80FB8">
        <w:rPr>
          <w:rFonts w:asciiTheme="majorBidi" w:hAnsiTheme="majorBidi" w:cstheme="majorBidi"/>
          <w:spacing w:val="-8"/>
          <w:w w:val="105"/>
        </w:rPr>
        <w:t>Le cautionnement provisoire</w:t>
      </w:r>
      <w:r w:rsidR="00342F91">
        <w:rPr>
          <w:rFonts w:asciiTheme="majorBidi" w:hAnsiTheme="majorBidi" w:cstheme="majorBidi"/>
          <w:spacing w:val="-8"/>
          <w:w w:val="105"/>
        </w:rPr>
        <w:t xml:space="preserve"> est confisqué</w:t>
      </w:r>
      <w:r w:rsidRPr="00C80FB8">
        <w:rPr>
          <w:rFonts w:asciiTheme="majorBidi" w:hAnsiTheme="majorBidi" w:cstheme="majorBidi"/>
          <w:spacing w:val="-8"/>
          <w:w w:val="105"/>
        </w:rPr>
        <w:t xml:space="preserve"> :</w:t>
      </w:r>
    </w:p>
    <w:p w:rsidR="00C80FB8" w:rsidRPr="00342F91" w:rsidRDefault="00342F91" w:rsidP="00342F91">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s</w:t>
      </w:r>
      <w:r w:rsidR="00C80FB8" w:rsidRPr="00342F91">
        <w:rPr>
          <w:rFonts w:asciiTheme="majorBidi" w:hAnsiTheme="majorBidi" w:cstheme="majorBidi"/>
          <w:sz w:val="24"/>
          <w:szCs w:val="24"/>
        </w:rPr>
        <w:t>i l</w:t>
      </w:r>
      <w:r w:rsidR="004028C9">
        <w:rPr>
          <w:rFonts w:asciiTheme="majorBidi" w:hAnsiTheme="majorBidi" w:cstheme="majorBidi"/>
          <w:sz w:val="24"/>
          <w:szCs w:val="24"/>
        </w:rPr>
        <w:t>a déclaration sur l’honneur du S</w:t>
      </w:r>
      <w:r w:rsidR="00C80FB8" w:rsidRPr="00342F91">
        <w:rPr>
          <w:rFonts w:asciiTheme="majorBidi" w:hAnsiTheme="majorBidi" w:cstheme="majorBidi"/>
          <w:sz w:val="24"/>
          <w:szCs w:val="24"/>
        </w:rPr>
        <w:t>oumissionnaire s’avère  inexacte,  par  la  production de faux renseignements ou pièces falsifiées ou autres ;</w:t>
      </w:r>
    </w:p>
    <w:p w:rsidR="00C80FB8" w:rsidRPr="00342F91" w:rsidRDefault="00342F91" w:rsidP="00342F91">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s</w:t>
      </w:r>
      <w:r w:rsidR="004028C9">
        <w:rPr>
          <w:rFonts w:asciiTheme="majorBidi" w:hAnsiTheme="majorBidi" w:cstheme="majorBidi"/>
          <w:sz w:val="24"/>
          <w:szCs w:val="24"/>
        </w:rPr>
        <w:t>i l’A</w:t>
      </w:r>
      <w:r w:rsidR="00C80FB8" w:rsidRPr="00342F91">
        <w:rPr>
          <w:rFonts w:asciiTheme="majorBidi" w:hAnsiTheme="majorBidi" w:cstheme="majorBidi"/>
          <w:sz w:val="24"/>
          <w:szCs w:val="24"/>
        </w:rPr>
        <w:t>ttributaire se désiste penda</w:t>
      </w:r>
      <w:r w:rsidR="004028C9">
        <w:rPr>
          <w:rFonts w:asciiTheme="majorBidi" w:hAnsiTheme="majorBidi" w:cstheme="majorBidi"/>
          <w:sz w:val="24"/>
          <w:szCs w:val="24"/>
        </w:rPr>
        <w:t>nt le délai de validité de son O</w:t>
      </w:r>
      <w:r w:rsidR="00C80FB8" w:rsidRPr="00342F91">
        <w:rPr>
          <w:rFonts w:asciiTheme="majorBidi" w:hAnsiTheme="majorBidi" w:cstheme="majorBidi"/>
          <w:sz w:val="24"/>
          <w:szCs w:val="24"/>
        </w:rPr>
        <w:t>ffre ;</w:t>
      </w:r>
    </w:p>
    <w:p w:rsidR="00C80FB8" w:rsidRPr="00342F91" w:rsidRDefault="00342F91" w:rsidP="00342F91">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 xml:space="preserve">si le </w:t>
      </w:r>
      <w:r w:rsidR="004028C9">
        <w:rPr>
          <w:rFonts w:asciiTheme="majorBidi" w:hAnsiTheme="majorBidi" w:cstheme="majorBidi"/>
          <w:sz w:val="24"/>
          <w:szCs w:val="24"/>
        </w:rPr>
        <w:t>T</w:t>
      </w:r>
      <w:r>
        <w:rPr>
          <w:rFonts w:asciiTheme="majorBidi" w:hAnsiTheme="majorBidi" w:cstheme="majorBidi"/>
          <w:sz w:val="24"/>
          <w:szCs w:val="24"/>
        </w:rPr>
        <w:t xml:space="preserve">itulaire ne produit pas le cautionnement définitif dans les </w:t>
      </w:r>
      <w:r w:rsidR="00C80FB8" w:rsidRPr="00342F91">
        <w:rPr>
          <w:rFonts w:asciiTheme="majorBidi" w:hAnsiTheme="majorBidi" w:cstheme="majorBidi"/>
          <w:sz w:val="24"/>
          <w:szCs w:val="24"/>
        </w:rPr>
        <w:t>délais réglementaire</w:t>
      </w:r>
      <w:r w:rsidR="004028C9">
        <w:rPr>
          <w:rFonts w:asciiTheme="majorBidi" w:hAnsiTheme="majorBidi" w:cstheme="majorBidi"/>
          <w:sz w:val="24"/>
          <w:szCs w:val="24"/>
        </w:rPr>
        <w:t>s</w:t>
      </w:r>
      <w:r w:rsidR="00C80FB8" w:rsidRPr="00342F91">
        <w:rPr>
          <w:rFonts w:asciiTheme="majorBidi" w:hAnsiTheme="majorBidi" w:cstheme="majorBidi"/>
          <w:sz w:val="24"/>
          <w:szCs w:val="24"/>
        </w:rPr>
        <w:t xml:space="preserve"> ;</w:t>
      </w:r>
    </w:p>
    <w:p w:rsidR="00C80FB8" w:rsidRPr="00C80FB8" w:rsidRDefault="00342F91" w:rsidP="00342F91">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s</w:t>
      </w:r>
      <w:r w:rsidR="004028C9">
        <w:rPr>
          <w:rFonts w:asciiTheme="majorBidi" w:hAnsiTheme="majorBidi" w:cstheme="majorBidi"/>
          <w:sz w:val="24"/>
          <w:szCs w:val="24"/>
        </w:rPr>
        <w:t>i le Titulaire refuse de signer le M</w:t>
      </w:r>
      <w:r w:rsidR="00C80FB8" w:rsidRPr="00342F91">
        <w:rPr>
          <w:rFonts w:asciiTheme="majorBidi" w:hAnsiTheme="majorBidi" w:cstheme="majorBidi"/>
          <w:sz w:val="24"/>
          <w:szCs w:val="24"/>
        </w:rPr>
        <w:t>arché.</w:t>
      </w:r>
    </w:p>
    <w:p w:rsidR="00157F91" w:rsidRPr="00674C7B" w:rsidRDefault="00E965E6" w:rsidP="00812954">
      <w:pPr>
        <w:spacing w:before="120" w:line="276" w:lineRule="auto"/>
        <w:jc w:val="both"/>
        <w:rPr>
          <w:b/>
          <w:bCs/>
          <w:w w:val="105"/>
        </w:rPr>
      </w:pPr>
      <w:r>
        <w:rPr>
          <w:b/>
          <w:bCs/>
          <w:w w:val="105"/>
        </w:rPr>
        <w:t>16</w:t>
      </w:r>
      <w:r w:rsidR="005137C5" w:rsidRPr="00674C7B">
        <w:rPr>
          <w:b/>
          <w:bCs/>
          <w:w w:val="105"/>
        </w:rPr>
        <w:t>.2</w:t>
      </w:r>
      <w:r w:rsidR="00DA7AF6" w:rsidRPr="00674C7B">
        <w:rPr>
          <w:b/>
          <w:bCs/>
          <w:w w:val="105"/>
        </w:rPr>
        <w:t xml:space="preserve"> </w:t>
      </w:r>
      <w:r w:rsidR="00674C7B" w:rsidRPr="00674C7B">
        <w:rPr>
          <w:b/>
          <w:bCs/>
          <w:w w:val="105"/>
        </w:rPr>
        <w:t>Cautionnement D</w:t>
      </w:r>
      <w:r w:rsidR="00157F91" w:rsidRPr="00674C7B">
        <w:rPr>
          <w:b/>
          <w:bCs/>
          <w:w w:val="105"/>
        </w:rPr>
        <w:t>éfinitif</w:t>
      </w:r>
    </w:p>
    <w:p w:rsidR="00157F91" w:rsidRPr="00674C7B" w:rsidRDefault="00957931" w:rsidP="00E7761D">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Le</w:t>
      </w:r>
      <w:r w:rsidR="00A76CBF" w:rsidRPr="00674C7B">
        <w:rPr>
          <w:rFonts w:asciiTheme="majorBidi" w:hAnsiTheme="majorBidi" w:cstheme="majorBidi"/>
          <w:spacing w:val="-8"/>
          <w:w w:val="105"/>
        </w:rPr>
        <w:t xml:space="preserve"> montant du cautionnement définitif est fixé à </w:t>
      </w:r>
      <w:r w:rsidR="00A76CBF" w:rsidRPr="00674C7B">
        <w:rPr>
          <w:rFonts w:asciiTheme="majorBidi" w:hAnsiTheme="majorBidi" w:cstheme="majorBidi"/>
          <w:b/>
          <w:i/>
          <w:iCs/>
          <w:w w:val="105"/>
        </w:rPr>
        <w:t>trois pour c</w:t>
      </w:r>
      <w:r w:rsidRPr="00674C7B">
        <w:rPr>
          <w:rFonts w:asciiTheme="majorBidi" w:hAnsiTheme="majorBidi" w:cstheme="majorBidi"/>
          <w:b/>
          <w:i/>
          <w:iCs/>
          <w:w w:val="105"/>
        </w:rPr>
        <w:t>ent (3%)</w:t>
      </w:r>
      <w:r w:rsidRPr="00674C7B">
        <w:rPr>
          <w:rFonts w:asciiTheme="majorBidi" w:hAnsiTheme="majorBidi" w:cstheme="majorBidi"/>
          <w:spacing w:val="-8"/>
          <w:w w:val="105"/>
        </w:rPr>
        <w:t xml:space="preserve"> du montant initial du M</w:t>
      </w:r>
      <w:r w:rsidR="00A76CBF" w:rsidRPr="00674C7B">
        <w:rPr>
          <w:rFonts w:asciiTheme="majorBidi" w:hAnsiTheme="majorBidi" w:cstheme="majorBidi"/>
          <w:spacing w:val="-8"/>
          <w:w w:val="105"/>
        </w:rPr>
        <w:t xml:space="preserve">arché. </w:t>
      </w:r>
      <w:r w:rsidRPr="00674C7B">
        <w:rPr>
          <w:rFonts w:asciiTheme="majorBidi" w:hAnsiTheme="majorBidi" w:cstheme="majorBidi"/>
          <w:spacing w:val="-8"/>
          <w:w w:val="105"/>
        </w:rPr>
        <w:t xml:space="preserve">Il </w:t>
      </w:r>
      <w:r w:rsidR="00157F91" w:rsidRPr="00674C7B">
        <w:rPr>
          <w:rFonts w:asciiTheme="majorBidi" w:hAnsiTheme="majorBidi" w:cstheme="majorBidi"/>
          <w:spacing w:val="-8"/>
          <w:w w:val="105"/>
        </w:rPr>
        <w:t xml:space="preserve">doit être constitué dans </w:t>
      </w:r>
      <w:r w:rsidR="00157F91" w:rsidRPr="00674C7B">
        <w:rPr>
          <w:rFonts w:asciiTheme="majorBidi" w:hAnsiTheme="majorBidi" w:cstheme="majorBidi"/>
          <w:b/>
          <w:i/>
          <w:iCs/>
          <w:w w:val="105"/>
        </w:rPr>
        <w:t>les trente (30) jours</w:t>
      </w:r>
      <w:r w:rsidR="00157F91" w:rsidRPr="00674C7B">
        <w:rPr>
          <w:rFonts w:asciiTheme="majorBidi" w:hAnsiTheme="majorBidi" w:cstheme="majorBidi"/>
          <w:spacing w:val="-8"/>
          <w:w w:val="105"/>
        </w:rPr>
        <w:t xml:space="preserve"> qui suivent la notification </w:t>
      </w:r>
      <w:r w:rsidRPr="00674C7B">
        <w:rPr>
          <w:rFonts w:asciiTheme="majorBidi" w:hAnsiTheme="majorBidi" w:cstheme="majorBidi"/>
          <w:spacing w:val="-8"/>
          <w:w w:val="105"/>
        </w:rPr>
        <w:t>de l’approbation du M</w:t>
      </w:r>
      <w:r w:rsidR="00157F91" w:rsidRPr="00674C7B">
        <w:rPr>
          <w:rFonts w:asciiTheme="majorBidi" w:hAnsiTheme="majorBidi" w:cstheme="majorBidi"/>
          <w:spacing w:val="-8"/>
          <w:w w:val="105"/>
        </w:rPr>
        <w:t xml:space="preserve">arché. </w:t>
      </w:r>
    </w:p>
    <w:p w:rsidR="007B036B" w:rsidRPr="00674C7B" w:rsidRDefault="00157F91" w:rsidP="00E7761D">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Le cautionnement définitif reste affecté à la garantie d</w:t>
      </w:r>
      <w:r w:rsidR="00957931" w:rsidRPr="00674C7B">
        <w:rPr>
          <w:rFonts w:asciiTheme="majorBidi" w:hAnsiTheme="majorBidi" w:cstheme="majorBidi"/>
          <w:spacing w:val="-8"/>
          <w:w w:val="105"/>
        </w:rPr>
        <w:t>es engagements contractuels du T</w:t>
      </w:r>
      <w:r w:rsidRPr="00674C7B">
        <w:rPr>
          <w:rFonts w:asciiTheme="majorBidi" w:hAnsiTheme="majorBidi" w:cstheme="majorBidi"/>
          <w:spacing w:val="-8"/>
          <w:w w:val="105"/>
        </w:rPr>
        <w:t>itulaire jusqu’à la réception définitive de</w:t>
      </w:r>
      <w:r w:rsidR="00957931" w:rsidRPr="00674C7B">
        <w:rPr>
          <w:rFonts w:asciiTheme="majorBidi" w:hAnsiTheme="majorBidi" w:cstheme="majorBidi"/>
          <w:spacing w:val="-8"/>
          <w:w w:val="105"/>
        </w:rPr>
        <w:t>s prestations, conformément à l'Article 12 du CCAG-EMO.</w:t>
      </w:r>
    </w:p>
    <w:p w:rsidR="00615A58" w:rsidRPr="000B05FE" w:rsidRDefault="00C51F83" w:rsidP="000B05FE">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 xml:space="preserve">Le cautionnement définitif est restitué à la suite d’une mainlevée délivrée par le Maître d’Ouvrage, dans </w:t>
      </w:r>
      <w:r w:rsidRPr="00A72B1A">
        <w:rPr>
          <w:rFonts w:asciiTheme="majorBidi" w:hAnsiTheme="majorBidi" w:cstheme="majorBidi"/>
          <w:b/>
          <w:bCs/>
          <w:i/>
          <w:iCs/>
          <w:spacing w:val="-8"/>
          <w:w w:val="105"/>
        </w:rPr>
        <w:t>un délai maximum de trois (3) mois</w:t>
      </w:r>
      <w:r w:rsidRPr="00674C7B">
        <w:rPr>
          <w:rFonts w:asciiTheme="majorBidi" w:hAnsiTheme="majorBidi" w:cstheme="majorBidi"/>
          <w:spacing w:val="-8"/>
          <w:w w:val="105"/>
        </w:rPr>
        <w:t xml:space="preserve"> suivant la date de la réception définitive des prestations objet du Marché, conformément aux</w:t>
      </w:r>
      <w:r w:rsidR="000B05FE">
        <w:rPr>
          <w:rFonts w:asciiTheme="majorBidi" w:hAnsiTheme="majorBidi" w:cstheme="majorBidi"/>
          <w:spacing w:val="-8"/>
          <w:w w:val="105"/>
        </w:rPr>
        <w:t xml:space="preserve"> Articles 12 et 16 du CCAG-EMO.</w:t>
      </w:r>
    </w:p>
    <w:p w:rsidR="00E90F94" w:rsidRPr="000B05FE" w:rsidRDefault="00E73C88" w:rsidP="000B05FE">
      <w:pPr>
        <w:pStyle w:val="Style1"/>
        <w:bidi w:val="0"/>
        <w:spacing w:before="120" w:line="276" w:lineRule="auto"/>
        <w:jc w:val="both"/>
        <w:rPr>
          <w:color w:val="000000" w:themeColor="text1"/>
        </w:rPr>
      </w:pPr>
      <w:bookmarkStart w:id="27" w:name="_Toc90890700"/>
      <w:r w:rsidRPr="000B05FE">
        <w:rPr>
          <w:color w:val="000000" w:themeColor="text1"/>
        </w:rPr>
        <w:t xml:space="preserve">Article </w:t>
      </w:r>
      <w:r w:rsidR="00E965E6" w:rsidRPr="000B05FE">
        <w:rPr>
          <w:color w:val="000000" w:themeColor="text1"/>
        </w:rPr>
        <w:t>17</w:t>
      </w:r>
      <w:r w:rsidR="00E95262" w:rsidRPr="000B05FE">
        <w:rPr>
          <w:color w:val="000000" w:themeColor="text1"/>
        </w:rPr>
        <w:t xml:space="preserve"> </w:t>
      </w:r>
      <w:r w:rsidRPr="000B05FE">
        <w:rPr>
          <w:color w:val="000000" w:themeColor="text1"/>
        </w:rPr>
        <w:t xml:space="preserve">: </w:t>
      </w:r>
      <w:r w:rsidR="00E90F94" w:rsidRPr="000B05FE">
        <w:rPr>
          <w:color w:val="000000" w:themeColor="text1"/>
        </w:rPr>
        <w:t xml:space="preserve">Retenue de </w:t>
      </w:r>
      <w:r w:rsidR="001D791C" w:rsidRPr="000B05FE">
        <w:rPr>
          <w:color w:val="000000" w:themeColor="text1"/>
        </w:rPr>
        <w:t>G</w:t>
      </w:r>
      <w:r w:rsidR="00E90F94" w:rsidRPr="000B05FE">
        <w:rPr>
          <w:color w:val="000000" w:themeColor="text1"/>
        </w:rPr>
        <w:t>arantie</w:t>
      </w:r>
      <w:bookmarkEnd w:id="27"/>
    </w:p>
    <w:p w:rsidR="00615A58" w:rsidRPr="000B05FE" w:rsidRDefault="00067F12"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 xml:space="preserve">Vu la nature </w:t>
      </w:r>
      <w:r w:rsidR="00957931" w:rsidRPr="00957931">
        <w:rPr>
          <w:rFonts w:asciiTheme="majorBidi" w:hAnsiTheme="majorBidi" w:cstheme="majorBidi"/>
          <w:spacing w:val="-8"/>
          <w:w w:val="105"/>
        </w:rPr>
        <w:t>des prestations</w:t>
      </w:r>
      <w:r w:rsidR="00507590">
        <w:rPr>
          <w:rFonts w:asciiTheme="majorBidi" w:hAnsiTheme="majorBidi" w:cstheme="majorBidi"/>
          <w:spacing w:val="-8"/>
          <w:w w:val="105"/>
        </w:rPr>
        <w:t xml:space="preserve"> </w:t>
      </w:r>
      <w:r w:rsidR="004031B5">
        <w:rPr>
          <w:rFonts w:asciiTheme="majorBidi" w:hAnsiTheme="majorBidi" w:cstheme="majorBidi"/>
          <w:spacing w:val="-8"/>
          <w:w w:val="105"/>
        </w:rPr>
        <w:t xml:space="preserve">objet </w:t>
      </w:r>
      <w:r>
        <w:rPr>
          <w:rFonts w:asciiTheme="majorBidi" w:hAnsiTheme="majorBidi" w:cstheme="majorBidi"/>
          <w:spacing w:val="-8"/>
          <w:w w:val="105"/>
        </w:rPr>
        <w:t>du Marché</w:t>
      </w:r>
      <w:r w:rsidR="00957931" w:rsidRPr="00957931">
        <w:rPr>
          <w:rFonts w:asciiTheme="majorBidi" w:hAnsiTheme="majorBidi" w:cstheme="majorBidi"/>
          <w:spacing w:val="-8"/>
          <w:w w:val="105"/>
        </w:rPr>
        <w:t xml:space="preserve">, </w:t>
      </w:r>
      <w:r>
        <w:rPr>
          <w:rFonts w:asciiTheme="majorBidi" w:hAnsiTheme="majorBidi" w:cstheme="majorBidi"/>
          <w:spacing w:val="-8"/>
          <w:w w:val="105"/>
        </w:rPr>
        <w:t>le Titulaire sera dispensé de la ret</w:t>
      </w:r>
      <w:r w:rsidR="00507590">
        <w:rPr>
          <w:rFonts w:asciiTheme="majorBidi" w:hAnsiTheme="majorBidi" w:cstheme="majorBidi"/>
          <w:spacing w:val="-8"/>
          <w:w w:val="105"/>
        </w:rPr>
        <w:t xml:space="preserve">enue de garantie, conformément aux </w:t>
      </w:r>
      <w:r>
        <w:rPr>
          <w:rFonts w:asciiTheme="majorBidi" w:hAnsiTheme="majorBidi" w:cstheme="majorBidi"/>
          <w:spacing w:val="-8"/>
          <w:w w:val="105"/>
        </w:rPr>
        <w:t>Article</w:t>
      </w:r>
      <w:r w:rsidR="00507590">
        <w:rPr>
          <w:rFonts w:asciiTheme="majorBidi" w:hAnsiTheme="majorBidi" w:cstheme="majorBidi"/>
          <w:spacing w:val="-8"/>
          <w:w w:val="105"/>
        </w:rPr>
        <w:t>s</w:t>
      </w:r>
      <w:r>
        <w:rPr>
          <w:rFonts w:asciiTheme="majorBidi" w:hAnsiTheme="majorBidi" w:cstheme="majorBidi"/>
          <w:spacing w:val="-8"/>
          <w:w w:val="105"/>
        </w:rPr>
        <w:t xml:space="preserve"> 13 </w:t>
      </w:r>
      <w:r w:rsidR="00507590">
        <w:rPr>
          <w:rFonts w:asciiTheme="majorBidi" w:hAnsiTheme="majorBidi" w:cstheme="majorBidi"/>
          <w:spacing w:val="-8"/>
          <w:w w:val="105"/>
        </w:rPr>
        <w:t xml:space="preserve">et 40 </w:t>
      </w:r>
      <w:r>
        <w:rPr>
          <w:rFonts w:asciiTheme="majorBidi" w:hAnsiTheme="majorBidi" w:cstheme="majorBidi"/>
          <w:spacing w:val="-8"/>
          <w:w w:val="105"/>
        </w:rPr>
        <w:t>du CCAG-EMO.</w:t>
      </w:r>
    </w:p>
    <w:p w:rsidR="00067F12" w:rsidRPr="000B05FE" w:rsidRDefault="00E73C88" w:rsidP="000B05FE">
      <w:pPr>
        <w:pStyle w:val="Style1"/>
        <w:bidi w:val="0"/>
        <w:spacing w:before="120" w:line="276" w:lineRule="auto"/>
        <w:jc w:val="both"/>
        <w:rPr>
          <w:color w:val="000000" w:themeColor="text1"/>
        </w:rPr>
      </w:pPr>
      <w:bookmarkStart w:id="28" w:name="_Toc90890701"/>
      <w:r w:rsidRPr="000B05FE">
        <w:rPr>
          <w:color w:val="000000" w:themeColor="text1"/>
        </w:rPr>
        <w:t xml:space="preserve">Article </w:t>
      </w:r>
      <w:r w:rsidR="00E965E6" w:rsidRPr="000B05FE">
        <w:rPr>
          <w:color w:val="000000" w:themeColor="text1"/>
        </w:rPr>
        <w:t>18</w:t>
      </w:r>
      <w:r w:rsidR="00E95262" w:rsidRPr="000B05FE">
        <w:rPr>
          <w:color w:val="000000" w:themeColor="text1"/>
        </w:rPr>
        <w:t xml:space="preserve"> </w:t>
      </w:r>
      <w:r w:rsidRPr="000B05FE">
        <w:rPr>
          <w:color w:val="000000" w:themeColor="text1"/>
        </w:rPr>
        <w:t xml:space="preserve">: </w:t>
      </w:r>
      <w:r w:rsidR="00067F12" w:rsidRPr="000B05FE">
        <w:rPr>
          <w:color w:val="000000" w:themeColor="text1"/>
        </w:rPr>
        <w:t>Domicile du Titulaire</w:t>
      </w:r>
      <w:bookmarkEnd w:id="28"/>
    </w:p>
    <w:p w:rsidR="00067F12" w:rsidRPr="004031B5" w:rsidRDefault="00067F12"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 xml:space="preserve">Les notifications du Maître d’Ouvrage sont faites au domicile élu ou au siège social du Titulaire mentionné dans son Acte d’Engagement. </w:t>
      </w:r>
      <w:r w:rsidR="001979A3">
        <w:rPr>
          <w:rFonts w:asciiTheme="majorBidi" w:hAnsiTheme="majorBidi" w:cstheme="majorBidi"/>
          <w:spacing w:val="-8"/>
          <w:w w:val="105"/>
        </w:rPr>
        <w:t xml:space="preserve">Elles peuvent être également envoyées </w:t>
      </w:r>
      <w:r w:rsidR="00BC78E2" w:rsidRPr="00BC78E2">
        <w:rPr>
          <w:rFonts w:asciiTheme="majorBidi" w:hAnsiTheme="majorBidi" w:cstheme="majorBidi"/>
          <w:spacing w:val="-8"/>
          <w:w w:val="105"/>
        </w:rPr>
        <w:t>par courrier porté contre récépissé ou par lettre recommandée avec accusé de réception.</w:t>
      </w:r>
    </w:p>
    <w:p w:rsidR="00615A58" w:rsidRPr="000B05FE" w:rsidRDefault="00067F12"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 xml:space="preserve">En cas de changement de domicile, le Titulaire est tenu d’en aviser le Maître d’Ouvrage, par lettre recommandée avec accusé de réception, dans </w:t>
      </w:r>
      <w:r w:rsidRPr="004031B5">
        <w:rPr>
          <w:rFonts w:asciiTheme="majorBidi" w:hAnsiTheme="majorBidi" w:cstheme="majorBidi"/>
          <w:b/>
          <w:i/>
          <w:iCs/>
          <w:w w:val="105"/>
        </w:rPr>
        <w:t>les quinze (15) jours</w:t>
      </w:r>
      <w:r w:rsidRPr="004031B5">
        <w:rPr>
          <w:rFonts w:asciiTheme="majorBidi" w:hAnsiTheme="majorBidi" w:cstheme="majorBidi"/>
          <w:spacing w:val="-8"/>
          <w:w w:val="105"/>
        </w:rPr>
        <w:t xml:space="preserve"> suivant la date d’intervention de ce changement, conformément à l'Article 17 du CCAG-EMO.</w:t>
      </w:r>
      <w:bookmarkStart w:id="29" w:name="_Toc288225762"/>
      <w:bookmarkStart w:id="30" w:name="_Toc382998252"/>
    </w:p>
    <w:p w:rsidR="00FD2650" w:rsidRPr="000B05FE" w:rsidRDefault="001D791C" w:rsidP="000B05FE">
      <w:pPr>
        <w:pStyle w:val="Style1"/>
        <w:bidi w:val="0"/>
        <w:spacing w:before="120" w:line="276" w:lineRule="auto"/>
        <w:jc w:val="both"/>
        <w:rPr>
          <w:color w:val="000000" w:themeColor="text1"/>
        </w:rPr>
      </w:pPr>
      <w:bookmarkStart w:id="31" w:name="_Toc90890702"/>
      <w:r w:rsidRPr="000B05FE">
        <w:rPr>
          <w:color w:val="000000" w:themeColor="text1"/>
        </w:rPr>
        <w:t>A</w:t>
      </w:r>
      <w:r w:rsidR="00E965E6" w:rsidRPr="000B05FE">
        <w:rPr>
          <w:color w:val="000000" w:themeColor="text1"/>
        </w:rPr>
        <w:t>rticle 19</w:t>
      </w:r>
      <w:r w:rsidRPr="000B05FE">
        <w:rPr>
          <w:color w:val="000000" w:themeColor="text1"/>
        </w:rPr>
        <w:t xml:space="preserve"> : </w:t>
      </w:r>
      <w:bookmarkEnd w:id="29"/>
      <w:bookmarkEnd w:id="30"/>
      <w:r w:rsidR="00D355C3" w:rsidRPr="000B05FE">
        <w:rPr>
          <w:color w:val="000000" w:themeColor="text1"/>
        </w:rPr>
        <w:t>Obligations du T</w:t>
      </w:r>
      <w:r w:rsidR="00521E5A" w:rsidRPr="000B05FE">
        <w:rPr>
          <w:color w:val="000000" w:themeColor="text1"/>
        </w:rPr>
        <w:t>itulaire</w:t>
      </w:r>
      <w:bookmarkEnd w:id="31"/>
    </w:p>
    <w:p w:rsidR="00521E5A" w:rsidRPr="00D90F46" w:rsidRDefault="00D355C3" w:rsidP="00521E5A">
      <w:pPr>
        <w:spacing w:line="276" w:lineRule="auto"/>
        <w:ind w:right="-360"/>
        <w:jc w:val="both"/>
      </w:pPr>
      <w:bookmarkStart w:id="32" w:name="_Toc288225763"/>
      <w:bookmarkStart w:id="33" w:name="_Toc382998253"/>
      <w:r>
        <w:t>Le T</w:t>
      </w:r>
      <w:r w:rsidR="00521E5A">
        <w:t>itulaire</w:t>
      </w:r>
      <w:r w:rsidR="00521E5A" w:rsidRPr="005A4C97">
        <w:t xml:space="preserve"> </w:t>
      </w:r>
      <w:r w:rsidR="00521E5A">
        <w:t>affectera à l’exécution des</w:t>
      </w:r>
      <w:r w:rsidR="00D179D6">
        <w:t xml:space="preserve"> prestations, objet du présent M</w:t>
      </w:r>
      <w:r w:rsidR="00521E5A">
        <w:t xml:space="preserve">arché, </w:t>
      </w:r>
      <w:r w:rsidR="00521E5A" w:rsidRPr="005A4C97">
        <w:t>toutes les ressources humaines nécessaires et suffisantes, tant en nombre qu’en expérience.</w:t>
      </w:r>
    </w:p>
    <w:p w:rsidR="00521E5A" w:rsidRPr="00521E5A" w:rsidRDefault="00521E5A" w:rsidP="00521E5A">
      <w:pPr>
        <w:pStyle w:val="Listepuces2"/>
        <w:spacing w:after="0"/>
        <w:rPr>
          <w:bCs/>
          <w:color w:val="auto"/>
        </w:rPr>
      </w:pPr>
      <w:r w:rsidRPr="00521E5A">
        <w:rPr>
          <w:color w:val="auto"/>
        </w:rPr>
        <w:t>Le Titulaire ne pe</w:t>
      </w:r>
      <w:r w:rsidR="00006990">
        <w:rPr>
          <w:color w:val="auto"/>
        </w:rPr>
        <w:t>ut apporter aucun changement d’A</w:t>
      </w:r>
      <w:r w:rsidRPr="00521E5A">
        <w:rPr>
          <w:color w:val="auto"/>
        </w:rPr>
        <w:t xml:space="preserve">gents que sur avis du Maître d’Ouvrage. Si pour des raisons indépendantes de la volonté du Titulaire, il s’avère </w:t>
      </w:r>
      <w:r w:rsidR="00006990">
        <w:rPr>
          <w:color w:val="auto"/>
        </w:rPr>
        <w:t>nécessaire de remplacer un des A</w:t>
      </w:r>
      <w:r w:rsidRPr="00521E5A">
        <w:rPr>
          <w:color w:val="auto"/>
        </w:rPr>
        <w:t xml:space="preserve">gents, le </w:t>
      </w:r>
      <w:r w:rsidRPr="00521E5A">
        <w:rPr>
          <w:color w:val="auto"/>
        </w:rPr>
        <w:lastRenderedPageBreak/>
        <w:t>Titulaire présentera à l’agrément du Maître d’Ouvrage, une personne de qualification égale ou supérieure à celle dont le remplacement est demandé.</w:t>
      </w:r>
    </w:p>
    <w:p w:rsidR="00521E5A" w:rsidRPr="00521E5A" w:rsidRDefault="00521E5A" w:rsidP="00521E5A">
      <w:pPr>
        <w:pStyle w:val="Listepuces2"/>
        <w:spacing w:after="0"/>
        <w:rPr>
          <w:bCs/>
          <w:color w:val="auto"/>
        </w:rPr>
      </w:pPr>
      <w:r w:rsidRPr="00521E5A">
        <w:rPr>
          <w:color w:val="auto"/>
        </w:rPr>
        <w:t>Si le Maître d</w:t>
      </w:r>
      <w:r w:rsidR="00006990">
        <w:rPr>
          <w:color w:val="auto"/>
        </w:rPr>
        <w:t>’Ouvrage découvre que l’un des A</w:t>
      </w:r>
      <w:r w:rsidRPr="00521E5A">
        <w:rPr>
          <w:color w:val="auto"/>
        </w:rPr>
        <w:t>gents du Titulaire s’est rendu coupable d’un manquement sérieux ou/et poursuivi pour délit ou crime ou s’il a des raisons suffisantes de n’être pas satisfait de sa performance, le Titulaire devra, sur demande motivée du Maître d’Ouvrage, fournir immédiatement un remplaçant dont les qualifications et l’expérience doivent au moins être égales à celles de la personne</w:t>
      </w:r>
      <w:r w:rsidRPr="00521E5A">
        <w:rPr>
          <w:rFonts w:ascii="Century Gothic" w:hAnsi="Century Gothic" w:cs="Arial"/>
          <w:color w:val="auto"/>
          <w:sz w:val="22"/>
          <w:szCs w:val="22"/>
        </w:rPr>
        <w:t xml:space="preserve"> </w:t>
      </w:r>
      <w:r w:rsidRPr="00521E5A">
        <w:rPr>
          <w:color w:val="auto"/>
        </w:rPr>
        <w:t>à remplacer.</w:t>
      </w:r>
    </w:p>
    <w:p w:rsidR="00521E5A" w:rsidRPr="00521E5A" w:rsidRDefault="00521E5A" w:rsidP="00521E5A">
      <w:pPr>
        <w:pStyle w:val="Listepuces2"/>
        <w:spacing w:after="0"/>
        <w:rPr>
          <w:bCs/>
          <w:color w:val="auto"/>
        </w:rPr>
      </w:pPr>
      <w:r w:rsidRPr="00521E5A">
        <w:rPr>
          <w:color w:val="auto"/>
        </w:rPr>
        <w:t>Le Titulaire ne peut prétendre à aucune indemnité du fait de ces changements.</w:t>
      </w:r>
    </w:p>
    <w:p w:rsidR="00615A58" w:rsidRPr="000B05FE" w:rsidRDefault="00521E5A" w:rsidP="000B05FE">
      <w:pPr>
        <w:pStyle w:val="Listepuces2"/>
        <w:spacing w:after="0"/>
        <w:rPr>
          <w:color w:val="auto"/>
        </w:rPr>
      </w:pPr>
      <w:r w:rsidRPr="00521E5A">
        <w:rPr>
          <w:color w:val="auto"/>
        </w:rPr>
        <w:t>Le Titulaire ne peut opérer aucune modification dans la composition du matériel affecté à l’exécution du Marché sans avoir obtenu au préalable l’accord</w:t>
      </w:r>
      <w:r w:rsidRPr="00521E5A">
        <w:rPr>
          <w:rFonts w:ascii="Century Gothic" w:hAnsi="Century Gothic" w:cs="Arial"/>
          <w:color w:val="auto"/>
          <w:sz w:val="22"/>
          <w:szCs w:val="22"/>
        </w:rPr>
        <w:t xml:space="preserve"> </w:t>
      </w:r>
      <w:r w:rsidR="00D355C3">
        <w:rPr>
          <w:color w:val="auto"/>
        </w:rPr>
        <w:t>écrit du Maître d’O</w:t>
      </w:r>
      <w:r w:rsidRPr="00521E5A">
        <w:rPr>
          <w:color w:val="auto"/>
        </w:rPr>
        <w:t>uvrage, conformément à l'Article 18 du CCAG-EMO.</w:t>
      </w:r>
    </w:p>
    <w:p w:rsidR="00034B84" w:rsidRPr="000B05FE" w:rsidRDefault="001D791C" w:rsidP="000B05FE">
      <w:pPr>
        <w:pStyle w:val="Style1"/>
        <w:bidi w:val="0"/>
        <w:spacing w:before="120" w:line="276" w:lineRule="auto"/>
        <w:jc w:val="both"/>
        <w:rPr>
          <w:color w:val="000000" w:themeColor="text1"/>
        </w:rPr>
      </w:pPr>
      <w:bookmarkStart w:id="34" w:name="_Toc90890703"/>
      <w:r w:rsidRPr="000B05FE">
        <w:rPr>
          <w:color w:val="000000" w:themeColor="text1"/>
        </w:rPr>
        <w:t>Article </w:t>
      </w:r>
      <w:r w:rsidR="00E965E6" w:rsidRPr="000B05FE">
        <w:rPr>
          <w:color w:val="000000" w:themeColor="text1"/>
        </w:rPr>
        <w:t>20</w:t>
      </w:r>
      <w:r w:rsidRPr="000B05FE">
        <w:rPr>
          <w:color w:val="000000" w:themeColor="text1"/>
        </w:rPr>
        <w:t xml:space="preserve"> : Protection de la Main d’Œuvre – Conditions de Travail</w:t>
      </w:r>
      <w:bookmarkEnd w:id="32"/>
      <w:bookmarkEnd w:id="33"/>
      <w:bookmarkEnd w:id="34"/>
    </w:p>
    <w:p w:rsidR="00615A58" w:rsidRPr="000B05FE" w:rsidRDefault="00034B84"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Pr="00034B84">
        <w:rPr>
          <w:rFonts w:asciiTheme="majorBidi" w:hAnsiTheme="majorBidi" w:cstheme="majorBidi"/>
          <w:spacing w:val="-8"/>
          <w:w w:val="105"/>
        </w:rPr>
        <w:t>itulaire est soumis aux obligations résultantes des lois et règlements en vigueur, r</w:t>
      </w:r>
      <w:r>
        <w:rPr>
          <w:rFonts w:asciiTheme="majorBidi" w:hAnsiTheme="majorBidi" w:cstheme="majorBidi"/>
          <w:spacing w:val="-8"/>
          <w:w w:val="105"/>
        </w:rPr>
        <w:t>elatives à la protection de la m</w:t>
      </w:r>
      <w:r w:rsidRPr="00034B84">
        <w:rPr>
          <w:rFonts w:asciiTheme="majorBidi" w:hAnsiTheme="majorBidi" w:cstheme="majorBidi"/>
          <w:spacing w:val="-8"/>
          <w:w w:val="105"/>
        </w:rPr>
        <w:t>ain d’œuvre et aux conditions de travail</w:t>
      </w:r>
      <w:r>
        <w:rPr>
          <w:rFonts w:asciiTheme="majorBidi" w:hAnsiTheme="majorBidi" w:cstheme="majorBidi"/>
          <w:spacing w:val="-8"/>
          <w:w w:val="105"/>
        </w:rPr>
        <w:t>, conformément à l’Article 19 du CCAG-EMO.</w:t>
      </w:r>
    </w:p>
    <w:p w:rsidR="00526800" w:rsidRPr="000B05FE" w:rsidRDefault="00241DEA" w:rsidP="005B60AB">
      <w:pPr>
        <w:pStyle w:val="Style1"/>
        <w:bidi w:val="0"/>
        <w:spacing w:before="120" w:line="276" w:lineRule="auto"/>
        <w:jc w:val="both"/>
        <w:rPr>
          <w:color w:val="000000" w:themeColor="text1"/>
        </w:rPr>
      </w:pPr>
      <w:bookmarkStart w:id="35" w:name="_Toc90890704"/>
      <w:r w:rsidRPr="000B05FE">
        <w:rPr>
          <w:color w:val="000000" w:themeColor="text1"/>
        </w:rPr>
        <w:t>Article </w:t>
      </w:r>
      <w:r w:rsidR="00E965E6" w:rsidRPr="000B05FE">
        <w:rPr>
          <w:color w:val="000000" w:themeColor="text1"/>
        </w:rPr>
        <w:t>21</w:t>
      </w:r>
      <w:r w:rsidR="00E95262" w:rsidRPr="000B05FE">
        <w:rPr>
          <w:color w:val="000000" w:themeColor="text1"/>
        </w:rPr>
        <w:t xml:space="preserve"> </w:t>
      </w:r>
      <w:r w:rsidRPr="000B05FE">
        <w:rPr>
          <w:color w:val="000000" w:themeColor="text1"/>
        </w:rPr>
        <w:t xml:space="preserve">: </w:t>
      </w:r>
      <w:r w:rsidR="00526800" w:rsidRPr="000B05FE">
        <w:rPr>
          <w:color w:val="000000" w:themeColor="text1"/>
        </w:rPr>
        <w:t xml:space="preserve">Assurances et </w:t>
      </w:r>
      <w:r w:rsidR="001D791C" w:rsidRPr="000B05FE">
        <w:rPr>
          <w:color w:val="000000" w:themeColor="text1"/>
        </w:rPr>
        <w:t>R</w:t>
      </w:r>
      <w:r w:rsidR="00526800" w:rsidRPr="000B05FE">
        <w:rPr>
          <w:color w:val="000000" w:themeColor="text1"/>
        </w:rPr>
        <w:t>esponsabilités</w:t>
      </w:r>
      <w:bookmarkEnd w:id="35"/>
    </w:p>
    <w:p w:rsidR="00526800" w:rsidRPr="00C240F9" w:rsidRDefault="00526800"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 xml:space="preserve">Avant tout </w:t>
      </w:r>
      <w:r w:rsidR="006C1D6D" w:rsidRPr="00C240F9">
        <w:rPr>
          <w:rFonts w:asciiTheme="majorBidi" w:hAnsiTheme="majorBidi" w:cstheme="majorBidi"/>
          <w:spacing w:val="-8"/>
          <w:w w:val="105"/>
        </w:rPr>
        <w:t>commencement de l'exécution du Marché, le Titulaire doit adresser au Maître d'O</w:t>
      </w:r>
      <w:r w:rsidRPr="00C240F9">
        <w:rPr>
          <w:rFonts w:asciiTheme="majorBidi" w:hAnsiTheme="majorBidi" w:cstheme="majorBidi"/>
          <w:spacing w:val="-8"/>
          <w:w w:val="105"/>
        </w:rPr>
        <w:t>uvrage, une ou plusieurs attestations délivrées par un ou plusieurs établissements agréés à cet effet justifiant la souscription d'une ou de plusieurs polices d'assurances pour couvrir les risq</w:t>
      </w:r>
      <w:r w:rsidR="006C1D6D" w:rsidRPr="00C240F9">
        <w:rPr>
          <w:rFonts w:asciiTheme="majorBidi" w:hAnsiTheme="majorBidi" w:cstheme="majorBidi"/>
          <w:spacing w:val="-8"/>
          <w:w w:val="105"/>
        </w:rPr>
        <w:t>ues inhérents à l'exécution du M</w:t>
      </w:r>
      <w:r w:rsidRPr="00C240F9">
        <w:rPr>
          <w:rFonts w:asciiTheme="majorBidi" w:hAnsiTheme="majorBidi" w:cstheme="majorBidi"/>
          <w:spacing w:val="-8"/>
          <w:w w:val="105"/>
        </w:rPr>
        <w:t xml:space="preserve">arché et précisant leurs dates de validité, à savoir ceux se rapportant : </w:t>
      </w:r>
    </w:p>
    <w:p w:rsidR="00526800" w:rsidRPr="003721C4" w:rsidRDefault="00526800"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aux accidents de travail pouvant sur</w:t>
      </w:r>
      <w:r w:rsidR="00006990">
        <w:rPr>
          <w:rFonts w:asciiTheme="majorBidi" w:hAnsiTheme="majorBidi" w:cstheme="majorBidi"/>
          <w:sz w:val="24"/>
          <w:szCs w:val="24"/>
        </w:rPr>
        <w:t>venir aux A</w:t>
      </w:r>
      <w:r w:rsidR="005F1C7C" w:rsidRPr="003721C4">
        <w:rPr>
          <w:rFonts w:asciiTheme="majorBidi" w:hAnsiTheme="majorBidi" w:cstheme="majorBidi"/>
          <w:sz w:val="24"/>
          <w:szCs w:val="24"/>
        </w:rPr>
        <w:t>gents du</w:t>
      </w:r>
      <w:r w:rsidR="003055B7" w:rsidRPr="003721C4">
        <w:rPr>
          <w:rFonts w:asciiTheme="majorBidi" w:hAnsiTheme="majorBidi" w:cstheme="majorBidi"/>
          <w:sz w:val="24"/>
          <w:szCs w:val="24"/>
        </w:rPr>
        <w:t xml:space="preserve"> T</w:t>
      </w:r>
      <w:r w:rsidR="005F1C7C" w:rsidRPr="003721C4">
        <w:rPr>
          <w:rFonts w:asciiTheme="majorBidi" w:hAnsiTheme="majorBidi" w:cstheme="majorBidi"/>
          <w:sz w:val="24"/>
          <w:szCs w:val="24"/>
        </w:rPr>
        <w:t>itulaire du M</w:t>
      </w:r>
      <w:r w:rsidRPr="003721C4">
        <w:rPr>
          <w:rFonts w:asciiTheme="majorBidi" w:hAnsiTheme="majorBidi" w:cstheme="majorBidi"/>
          <w:sz w:val="24"/>
          <w:szCs w:val="24"/>
        </w:rPr>
        <w:t xml:space="preserve">arché qui doivent être couverts par une assurance conformément à la législation et à la réglementation en vigueur. </w:t>
      </w:r>
    </w:p>
    <w:p w:rsidR="00BD4767" w:rsidRPr="003721C4" w:rsidRDefault="00626CFF"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à</w:t>
      </w:r>
      <w:r w:rsidR="00BD4767" w:rsidRPr="003721C4">
        <w:rPr>
          <w:rFonts w:asciiTheme="majorBidi" w:hAnsiTheme="majorBidi" w:cstheme="majorBidi"/>
          <w:sz w:val="24"/>
          <w:szCs w:val="24"/>
        </w:rPr>
        <w:t xml:space="preserve"> la responsabilité civile en cas d'ac</w:t>
      </w:r>
      <w:r w:rsidR="00D45CF0" w:rsidRPr="003721C4">
        <w:rPr>
          <w:rFonts w:asciiTheme="majorBidi" w:hAnsiTheme="majorBidi" w:cstheme="majorBidi"/>
          <w:sz w:val="24"/>
          <w:szCs w:val="24"/>
        </w:rPr>
        <w:t xml:space="preserve">cident survenant </w:t>
      </w:r>
      <w:r w:rsidR="0047048F" w:rsidRPr="003721C4">
        <w:rPr>
          <w:rFonts w:asciiTheme="majorBidi" w:hAnsiTheme="majorBidi" w:cstheme="majorBidi"/>
          <w:sz w:val="24"/>
          <w:szCs w:val="24"/>
        </w:rPr>
        <w:t>au Maître d'O</w:t>
      </w:r>
      <w:r w:rsidR="005F1C7C" w:rsidRPr="003721C4">
        <w:rPr>
          <w:rFonts w:asciiTheme="majorBidi" w:hAnsiTheme="majorBidi" w:cstheme="majorBidi"/>
          <w:sz w:val="24"/>
          <w:szCs w:val="24"/>
        </w:rPr>
        <w:t>uvrage ou à son personnel</w:t>
      </w:r>
      <w:r w:rsidRPr="003721C4">
        <w:rPr>
          <w:rFonts w:asciiTheme="majorBidi" w:hAnsiTheme="majorBidi" w:cstheme="majorBidi"/>
          <w:sz w:val="24"/>
          <w:szCs w:val="24"/>
        </w:rPr>
        <w:t xml:space="preserve"> par le fait de l'exécution du M</w:t>
      </w:r>
      <w:r w:rsidR="00BD4767" w:rsidRPr="003721C4">
        <w:rPr>
          <w:rFonts w:asciiTheme="majorBidi" w:hAnsiTheme="majorBidi" w:cstheme="majorBidi"/>
          <w:sz w:val="24"/>
          <w:szCs w:val="24"/>
        </w:rPr>
        <w:t xml:space="preserve">arché ; </w:t>
      </w:r>
    </w:p>
    <w:p w:rsidR="00526800" w:rsidRPr="00C240F9" w:rsidRDefault="00034B84"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Le Maître d'O</w:t>
      </w:r>
      <w:r w:rsidR="00526800" w:rsidRPr="00C240F9">
        <w:rPr>
          <w:rFonts w:asciiTheme="majorBidi" w:hAnsiTheme="majorBidi" w:cstheme="majorBidi"/>
          <w:spacing w:val="-8"/>
          <w:w w:val="105"/>
        </w:rPr>
        <w:t>uvrage ne peut être tenu pour responsable des dommages ou indemnités légales à payer en cas d'accidents su</w:t>
      </w:r>
      <w:r w:rsidR="00006990">
        <w:rPr>
          <w:rFonts w:asciiTheme="majorBidi" w:hAnsiTheme="majorBidi" w:cstheme="majorBidi"/>
          <w:spacing w:val="-8"/>
          <w:w w:val="105"/>
        </w:rPr>
        <w:t>rvenus aux A</w:t>
      </w:r>
      <w:r w:rsidR="00D45CF0" w:rsidRPr="00C240F9">
        <w:rPr>
          <w:rFonts w:asciiTheme="majorBidi" w:hAnsiTheme="majorBidi" w:cstheme="majorBidi"/>
          <w:spacing w:val="-8"/>
          <w:w w:val="105"/>
        </w:rPr>
        <w:t xml:space="preserve">gents </w:t>
      </w:r>
      <w:r w:rsidRPr="00C240F9">
        <w:rPr>
          <w:rFonts w:asciiTheme="majorBidi" w:hAnsiTheme="majorBidi" w:cstheme="majorBidi"/>
          <w:spacing w:val="-8"/>
          <w:w w:val="105"/>
        </w:rPr>
        <w:t>du T</w:t>
      </w:r>
      <w:r w:rsidR="00526800" w:rsidRPr="00C240F9">
        <w:rPr>
          <w:rFonts w:asciiTheme="majorBidi" w:hAnsiTheme="majorBidi" w:cstheme="majorBidi"/>
          <w:spacing w:val="-8"/>
          <w:w w:val="105"/>
        </w:rPr>
        <w:t>i</w:t>
      </w:r>
      <w:r w:rsidR="00D45CF0" w:rsidRPr="00C240F9">
        <w:rPr>
          <w:rFonts w:asciiTheme="majorBidi" w:hAnsiTheme="majorBidi" w:cstheme="majorBidi"/>
          <w:spacing w:val="-8"/>
          <w:w w:val="105"/>
        </w:rPr>
        <w:t>tulaire</w:t>
      </w:r>
      <w:r w:rsidR="00526800" w:rsidRPr="00C240F9">
        <w:rPr>
          <w:rFonts w:asciiTheme="majorBidi" w:hAnsiTheme="majorBidi" w:cstheme="majorBidi"/>
          <w:spacing w:val="-8"/>
          <w:w w:val="105"/>
        </w:rPr>
        <w:t xml:space="preserve">. </w:t>
      </w:r>
    </w:p>
    <w:p w:rsidR="00B20D3C" w:rsidRPr="00C240F9" w:rsidRDefault="00034B84"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A ce titre, le Titulaire du Marché garantira le Maître d'O</w:t>
      </w:r>
      <w:r w:rsidR="00526800" w:rsidRPr="00C240F9">
        <w:rPr>
          <w:rFonts w:asciiTheme="majorBidi" w:hAnsiTheme="majorBidi" w:cstheme="majorBidi"/>
          <w:spacing w:val="-8"/>
          <w:w w:val="105"/>
        </w:rPr>
        <w:t xml:space="preserve">uvrage contre toute demande de dommages-intérêts ou indemnités et contre toute </w:t>
      </w:r>
      <w:r w:rsidR="0018006D" w:rsidRPr="00C240F9">
        <w:rPr>
          <w:rFonts w:asciiTheme="majorBidi" w:hAnsiTheme="majorBidi" w:cstheme="majorBidi"/>
          <w:spacing w:val="-8"/>
          <w:w w:val="105"/>
        </w:rPr>
        <w:t xml:space="preserve">réclamation, plainte, poursuite, frais, charge et dépense de toute nature relatifs à ces accidents. </w:t>
      </w:r>
    </w:p>
    <w:p w:rsidR="00B20D3C" w:rsidRPr="004E0DF4" w:rsidRDefault="00F9533E" w:rsidP="00E7761D">
      <w:pPr>
        <w:spacing w:line="276" w:lineRule="auto"/>
        <w:jc w:val="both"/>
        <w:rPr>
          <w:rFonts w:asciiTheme="majorBidi" w:hAnsiTheme="majorBidi" w:cstheme="majorBidi"/>
          <w:b/>
          <w:bCs/>
          <w:i/>
          <w:iCs/>
          <w:spacing w:val="-8"/>
          <w:w w:val="105"/>
          <w:u w:val="single"/>
        </w:rPr>
      </w:pPr>
      <w:r w:rsidRPr="004E0DF4">
        <w:rPr>
          <w:rFonts w:asciiTheme="majorBidi" w:hAnsiTheme="majorBidi" w:cstheme="majorBidi"/>
          <w:b/>
          <w:bCs/>
          <w:i/>
          <w:iCs/>
          <w:spacing w:val="-8"/>
          <w:w w:val="105"/>
          <w:u w:val="single"/>
        </w:rPr>
        <w:t>Le T</w:t>
      </w:r>
      <w:r w:rsidR="0018006D" w:rsidRPr="004E0DF4">
        <w:rPr>
          <w:rFonts w:asciiTheme="majorBidi" w:hAnsiTheme="majorBidi" w:cstheme="majorBidi"/>
          <w:b/>
          <w:bCs/>
          <w:i/>
          <w:iCs/>
          <w:spacing w:val="-8"/>
          <w:w w:val="105"/>
          <w:u w:val="single"/>
        </w:rPr>
        <w:t>itulaire e</w:t>
      </w:r>
      <w:r w:rsidRPr="004E0DF4">
        <w:rPr>
          <w:rFonts w:asciiTheme="majorBidi" w:hAnsiTheme="majorBidi" w:cstheme="majorBidi"/>
          <w:b/>
          <w:bCs/>
          <w:i/>
          <w:iCs/>
          <w:spacing w:val="-8"/>
          <w:w w:val="105"/>
          <w:u w:val="single"/>
        </w:rPr>
        <w:t>st tenu de renouveler ses assurances</w:t>
      </w:r>
      <w:r w:rsidR="0018006D" w:rsidRPr="004E0DF4">
        <w:rPr>
          <w:rFonts w:asciiTheme="majorBidi" w:hAnsiTheme="majorBidi" w:cstheme="majorBidi"/>
          <w:b/>
          <w:bCs/>
          <w:i/>
          <w:iCs/>
          <w:spacing w:val="-8"/>
          <w:w w:val="105"/>
          <w:u w:val="single"/>
        </w:rPr>
        <w:t xml:space="preserve"> de manière à ce</w:t>
      </w:r>
      <w:r w:rsidRPr="004E0DF4">
        <w:rPr>
          <w:rFonts w:asciiTheme="majorBidi" w:hAnsiTheme="majorBidi" w:cstheme="majorBidi"/>
          <w:b/>
          <w:bCs/>
          <w:i/>
          <w:iCs/>
          <w:spacing w:val="-8"/>
          <w:w w:val="105"/>
          <w:u w:val="single"/>
        </w:rPr>
        <w:t xml:space="preserve"> que la période d'exécution du M</w:t>
      </w:r>
      <w:r w:rsidR="0018006D" w:rsidRPr="004E0DF4">
        <w:rPr>
          <w:rFonts w:asciiTheme="majorBidi" w:hAnsiTheme="majorBidi" w:cstheme="majorBidi"/>
          <w:b/>
          <w:bCs/>
          <w:i/>
          <w:iCs/>
          <w:spacing w:val="-8"/>
          <w:w w:val="105"/>
          <w:u w:val="single"/>
        </w:rPr>
        <w:t>arché so</w:t>
      </w:r>
      <w:r w:rsidRPr="004E0DF4">
        <w:rPr>
          <w:rFonts w:asciiTheme="majorBidi" w:hAnsiTheme="majorBidi" w:cstheme="majorBidi"/>
          <w:b/>
          <w:bCs/>
          <w:i/>
          <w:iCs/>
          <w:spacing w:val="-8"/>
          <w:w w:val="105"/>
          <w:u w:val="single"/>
        </w:rPr>
        <w:t>it constamment couverte</w:t>
      </w:r>
      <w:r w:rsidR="0018006D" w:rsidRPr="004E0DF4">
        <w:rPr>
          <w:rFonts w:asciiTheme="majorBidi" w:hAnsiTheme="majorBidi" w:cstheme="majorBidi"/>
          <w:b/>
          <w:bCs/>
          <w:i/>
          <w:iCs/>
          <w:spacing w:val="-8"/>
          <w:w w:val="105"/>
          <w:u w:val="single"/>
        </w:rPr>
        <w:t xml:space="preserve">. </w:t>
      </w:r>
    </w:p>
    <w:p w:rsidR="0018006D" w:rsidRPr="00C240F9" w:rsidRDefault="00F9533E"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Il est également tenu de présenter au Maître d'O</w:t>
      </w:r>
      <w:r w:rsidR="0018006D" w:rsidRPr="00C240F9">
        <w:rPr>
          <w:rFonts w:asciiTheme="majorBidi" w:hAnsiTheme="majorBidi" w:cstheme="majorBidi"/>
          <w:spacing w:val="-8"/>
          <w:w w:val="105"/>
        </w:rPr>
        <w:t>uvrage</w:t>
      </w:r>
      <w:r w:rsidRPr="00C240F9">
        <w:rPr>
          <w:rFonts w:asciiTheme="majorBidi" w:hAnsiTheme="majorBidi" w:cstheme="majorBidi"/>
          <w:spacing w:val="-8"/>
          <w:w w:val="105"/>
        </w:rPr>
        <w:t xml:space="preserve"> la justification de tout</w:t>
      </w:r>
      <w:r w:rsidR="0018006D" w:rsidRPr="00C240F9">
        <w:rPr>
          <w:rFonts w:asciiTheme="majorBidi" w:hAnsiTheme="majorBidi" w:cstheme="majorBidi"/>
          <w:spacing w:val="-8"/>
          <w:w w:val="105"/>
        </w:rPr>
        <w:t xml:space="preserve"> renouvellement de</w:t>
      </w:r>
      <w:r w:rsidRPr="00C240F9">
        <w:rPr>
          <w:rFonts w:asciiTheme="majorBidi" w:hAnsiTheme="majorBidi" w:cstheme="majorBidi"/>
          <w:spacing w:val="-8"/>
          <w:w w:val="105"/>
        </w:rPr>
        <w:t xml:space="preserve"> ses assurances.</w:t>
      </w:r>
    </w:p>
    <w:p w:rsidR="00615A58" w:rsidRPr="000B05FE" w:rsidRDefault="0018006D" w:rsidP="000B05FE">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Aucun ordonna</w:t>
      </w:r>
      <w:r w:rsidR="00F9533E" w:rsidRPr="00C240F9">
        <w:rPr>
          <w:rFonts w:asciiTheme="majorBidi" w:hAnsiTheme="majorBidi" w:cstheme="majorBidi"/>
          <w:spacing w:val="-8"/>
          <w:w w:val="105"/>
        </w:rPr>
        <w:t>ncement ne sera effectué si le T</w:t>
      </w:r>
      <w:r w:rsidRPr="00C240F9">
        <w:rPr>
          <w:rFonts w:asciiTheme="majorBidi" w:hAnsiTheme="majorBidi" w:cstheme="majorBidi"/>
          <w:spacing w:val="-8"/>
          <w:w w:val="105"/>
        </w:rPr>
        <w:t>itulaire n'a pas re</w:t>
      </w:r>
      <w:r w:rsidR="00241DEA" w:rsidRPr="00C240F9">
        <w:rPr>
          <w:rFonts w:asciiTheme="majorBidi" w:hAnsiTheme="majorBidi" w:cstheme="majorBidi"/>
          <w:spacing w:val="-8"/>
          <w:w w:val="105"/>
        </w:rPr>
        <w:t xml:space="preserve">specté les dispositions </w:t>
      </w:r>
      <w:proofErr w:type="spellStart"/>
      <w:r w:rsidR="00241DEA" w:rsidRPr="00C240F9">
        <w:rPr>
          <w:rFonts w:asciiTheme="majorBidi" w:hAnsiTheme="majorBidi" w:cstheme="majorBidi"/>
          <w:spacing w:val="-8"/>
          <w:w w:val="105"/>
        </w:rPr>
        <w:t>sus-citées</w:t>
      </w:r>
      <w:proofErr w:type="spellEnd"/>
      <w:r w:rsidR="00241DEA" w:rsidRPr="00C240F9">
        <w:rPr>
          <w:rFonts w:asciiTheme="majorBidi" w:hAnsiTheme="majorBidi" w:cstheme="majorBidi"/>
          <w:spacing w:val="-8"/>
          <w:w w:val="105"/>
        </w:rPr>
        <w:t>, conformément à l’Article 20 du CCAG-EMO.</w:t>
      </w:r>
      <w:bookmarkStart w:id="36" w:name="_Toc288225766"/>
      <w:bookmarkStart w:id="37" w:name="_Toc382998256"/>
    </w:p>
    <w:p w:rsidR="00FD2650" w:rsidRPr="000B05FE" w:rsidRDefault="001D791C" w:rsidP="000B05FE">
      <w:pPr>
        <w:pStyle w:val="Style1"/>
        <w:bidi w:val="0"/>
        <w:spacing w:before="120" w:line="276" w:lineRule="auto"/>
        <w:jc w:val="both"/>
        <w:rPr>
          <w:color w:val="000000" w:themeColor="text1"/>
        </w:rPr>
      </w:pPr>
      <w:bookmarkStart w:id="38" w:name="_Toc90890705"/>
      <w:r w:rsidRPr="000B05FE">
        <w:rPr>
          <w:color w:val="000000" w:themeColor="text1"/>
        </w:rPr>
        <w:t xml:space="preserve">Article </w:t>
      </w:r>
      <w:r w:rsidR="00E965E6" w:rsidRPr="000B05FE">
        <w:rPr>
          <w:color w:val="000000" w:themeColor="text1"/>
        </w:rPr>
        <w:t>22</w:t>
      </w:r>
      <w:r w:rsidRPr="000B05FE">
        <w:rPr>
          <w:color w:val="000000" w:themeColor="text1"/>
        </w:rPr>
        <w:t xml:space="preserve"> : Obligations de Discrétion</w:t>
      </w:r>
      <w:bookmarkEnd w:id="36"/>
      <w:bookmarkEnd w:id="37"/>
      <w:bookmarkEnd w:id="38"/>
    </w:p>
    <w:p w:rsidR="00FD2650" w:rsidRPr="001659C8" w:rsidRDefault="001659C8"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FD2650" w:rsidRPr="001659C8">
        <w:rPr>
          <w:rFonts w:asciiTheme="majorBidi" w:hAnsiTheme="majorBidi" w:cstheme="majorBidi"/>
          <w:spacing w:val="-8"/>
          <w:w w:val="105"/>
        </w:rPr>
        <w:t>itulaire qui,</w:t>
      </w:r>
      <w:r>
        <w:rPr>
          <w:rFonts w:asciiTheme="majorBidi" w:hAnsiTheme="majorBidi" w:cstheme="majorBidi"/>
          <w:spacing w:val="-8"/>
          <w:w w:val="105"/>
        </w:rPr>
        <w:t xml:space="preserve"> soit avant la notification du M</w:t>
      </w:r>
      <w:r w:rsidR="00FD2650" w:rsidRPr="001659C8">
        <w:rPr>
          <w:rFonts w:asciiTheme="majorBidi" w:hAnsiTheme="majorBidi" w:cstheme="majorBidi"/>
          <w:spacing w:val="-8"/>
          <w:w w:val="105"/>
        </w:rPr>
        <w:t>arché, soit au cours de son</w:t>
      </w:r>
      <w:r w:rsidR="004C541C">
        <w:rPr>
          <w:rFonts w:asciiTheme="majorBidi" w:hAnsiTheme="majorBidi" w:cstheme="majorBidi"/>
          <w:spacing w:val="-8"/>
          <w:w w:val="105"/>
        </w:rPr>
        <w:t xml:space="preserve"> exécution, a reçu</w:t>
      </w:r>
      <w:r w:rsidR="00FD2650" w:rsidRPr="001659C8">
        <w:rPr>
          <w:rFonts w:asciiTheme="majorBidi" w:hAnsiTheme="majorBidi" w:cstheme="majorBidi"/>
          <w:spacing w:val="-8"/>
          <w:w w:val="105"/>
        </w:rPr>
        <w:t>, à titre confidentiel, de</w:t>
      </w:r>
      <w:r w:rsidR="004C541C">
        <w:rPr>
          <w:rFonts w:asciiTheme="majorBidi" w:hAnsiTheme="majorBidi" w:cstheme="majorBidi"/>
          <w:spacing w:val="-8"/>
          <w:w w:val="105"/>
        </w:rPr>
        <w:t>s</w:t>
      </w:r>
      <w:r w:rsidR="00FD2650" w:rsidRPr="001659C8">
        <w:rPr>
          <w:rFonts w:asciiTheme="majorBidi" w:hAnsiTheme="majorBidi" w:cstheme="majorBidi"/>
          <w:spacing w:val="-8"/>
          <w:w w:val="105"/>
        </w:rPr>
        <w:t xml:space="preserve"> renseignements</w:t>
      </w:r>
      <w:r w:rsidR="005F1C7C">
        <w:rPr>
          <w:rFonts w:asciiTheme="majorBidi" w:hAnsiTheme="majorBidi" w:cstheme="majorBidi"/>
          <w:spacing w:val="-8"/>
          <w:w w:val="105"/>
        </w:rPr>
        <w:t xml:space="preserve"> ou documents </w:t>
      </w:r>
      <w:r w:rsidR="00FD2650" w:rsidRPr="001659C8">
        <w:rPr>
          <w:rFonts w:asciiTheme="majorBidi" w:hAnsiTheme="majorBidi" w:cstheme="majorBidi"/>
          <w:spacing w:val="-8"/>
          <w:w w:val="105"/>
        </w:rPr>
        <w:t xml:space="preserve">quelconques, est tenu de </w:t>
      </w:r>
      <w:r w:rsidR="004C541C">
        <w:rPr>
          <w:rFonts w:asciiTheme="majorBidi" w:hAnsiTheme="majorBidi" w:cstheme="majorBidi"/>
          <w:spacing w:val="-8"/>
          <w:w w:val="105"/>
        </w:rPr>
        <w:t>les maintenir confidentiels.</w:t>
      </w:r>
    </w:p>
    <w:p w:rsidR="00615A58" w:rsidRPr="000B05FE" w:rsidRDefault="004C541C"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De même, le Maître d’O</w:t>
      </w:r>
      <w:r w:rsidR="00FD2650" w:rsidRPr="001659C8">
        <w:rPr>
          <w:rFonts w:asciiTheme="majorBidi" w:hAnsiTheme="majorBidi" w:cstheme="majorBidi"/>
          <w:spacing w:val="-8"/>
          <w:w w:val="105"/>
        </w:rPr>
        <w:t>uvrage s’engage à maintenir confidentielles les informations, signalées comme telle</w:t>
      </w:r>
      <w:r w:rsidR="001659C8" w:rsidRPr="001659C8">
        <w:rPr>
          <w:rFonts w:asciiTheme="majorBidi" w:hAnsiTheme="majorBidi" w:cstheme="majorBidi"/>
          <w:spacing w:val="-8"/>
          <w:w w:val="105"/>
        </w:rPr>
        <w:t>s, qu’il aurait pu recevoir du T</w:t>
      </w:r>
      <w:r w:rsidR="001659C8">
        <w:rPr>
          <w:rFonts w:asciiTheme="majorBidi" w:hAnsiTheme="majorBidi" w:cstheme="majorBidi"/>
          <w:spacing w:val="-8"/>
          <w:w w:val="105"/>
        </w:rPr>
        <w:t>itulaire du M</w:t>
      </w:r>
      <w:r w:rsidR="00B26247">
        <w:rPr>
          <w:rFonts w:asciiTheme="majorBidi" w:hAnsiTheme="majorBidi" w:cstheme="majorBidi"/>
          <w:spacing w:val="-8"/>
          <w:w w:val="105"/>
        </w:rPr>
        <w:t>arché, conformément à l'Article 22 du CCAG-EMO.</w:t>
      </w:r>
    </w:p>
    <w:p w:rsidR="00FD2650" w:rsidRPr="005B60AB" w:rsidRDefault="002F23E0" w:rsidP="005B60AB">
      <w:pPr>
        <w:pStyle w:val="Style1"/>
        <w:bidi w:val="0"/>
        <w:spacing w:before="120" w:line="276" w:lineRule="auto"/>
        <w:jc w:val="both"/>
        <w:rPr>
          <w:color w:val="000000" w:themeColor="text1"/>
        </w:rPr>
      </w:pPr>
      <w:bookmarkStart w:id="39" w:name="_Toc90890706"/>
      <w:r w:rsidRPr="005B60AB">
        <w:rPr>
          <w:color w:val="000000" w:themeColor="text1"/>
        </w:rPr>
        <w:t xml:space="preserve">Article </w:t>
      </w:r>
      <w:r w:rsidR="00E965E6" w:rsidRPr="005B60AB">
        <w:rPr>
          <w:color w:val="000000" w:themeColor="text1"/>
        </w:rPr>
        <w:t>23</w:t>
      </w:r>
      <w:r w:rsidR="00E95262" w:rsidRPr="005B60AB">
        <w:rPr>
          <w:color w:val="000000" w:themeColor="text1"/>
        </w:rPr>
        <w:t xml:space="preserve"> </w:t>
      </w:r>
      <w:r w:rsidRPr="005B60AB">
        <w:rPr>
          <w:color w:val="000000" w:themeColor="text1"/>
        </w:rPr>
        <w:t xml:space="preserve">: </w:t>
      </w:r>
      <w:r w:rsidR="00FC36C4" w:rsidRPr="005B60AB">
        <w:rPr>
          <w:color w:val="000000" w:themeColor="text1"/>
        </w:rPr>
        <w:t>Cession du Marché</w:t>
      </w:r>
      <w:bookmarkEnd w:id="39"/>
    </w:p>
    <w:p w:rsidR="00615A58" w:rsidRPr="000B05FE" w:rsidRDefault="00FC36C4"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La cession du Marché est interdite sauf dans les cas de cession de la totalité ou d’une partie du patrimoine du Titulaire à l’occasion d’une fusion ou d’une scission. Dans ces cas, le Marché ne peut être cédé que sur autorisation expresse de l’Autorité Compétente. Sur la base de cette autorisation, un avenant doit être conclu, conformém</w:t>
      </w:r>
      <w:r w:rsidR="000B05FE">
        <w:rPr>
          <w:rFonts w:asciiTheme="majorBidi" w:hAnsiTheme="majorBidi" w:cstheme="majorBidi"/>
          <w:spacing w:val="-8"/>
          <w:w w:val="105"/>
        </w:rPr>
        <w:t>ent à l'Article 25 du CCAG-EMO.</w:t>
      </w:r>
    </w:p>
    <w:p w:rsidR="00052613" w:rsidRPr="005B60AB" w:rsidRDefault="002F23E0" w:rsidP="005B60AB">
      <w:pPr>
        <w:pStyle w:val="Style1"/>
        <w:bidi w:val="0"/>
        <w:spacing w:before="120" w:line="276" w:lineRule="auto"/>
        <w:jc w:val="both"/>
        <w:rPr>
          <w:color w:val="000000" w:themeColor="text1"/>
        </w:rPr>
      </w:pPr>
      <w:bookmarkStart w:id="40" w:name="_Toc90890707"/>
      <w:r w:rsidRPr="005B60AB">
        <w:rPr>
          <w:color w:val="000000" w:themeColor="text1"/>
        </w:rPr>
        <w:lastRenderedPageBreak/>
        <w:t xml:space="preserve">Article </w:t>
      </w:r>
      <w:r w:rsidR="00E965E6" w:rsidRPr="005B60AB">
        <w:rPr>
          <w:color w:val="000000" w:themeColor="text1"/>
        </w:rPr>
        <w:t>24</w:t>
      </w:r>
      <w:r w:rsidR="00E95262" w:rsidRPr="005B60AB">
        <w:rPr>
          <w:color w:val="000000" w:themeColor="text1"/>
        </w:rPr>
        <w:t xml:space="preserve"> </w:t>
      </w:r>
      <w:r w:rsidRPr="005B60AB">
        <w:rPr>
          <w:color w:val="000000" w:themeColor="text1"/>
        </w:rPr>
        <w:t xml:space="preserve">: </w:t>
      </w:r>
      <w:r w:rsidR="00052613" w:rsidRPr="005B60AB">
        <w:rPr>
          <w:color w:val="000000" w:themeColor="text1"/>
        </w:rPr>
        <w:t>Ajournement de l'</w:t>
      </w:r>
      <w:r w:rsidR="001D791C" w:rsidRPr="005B60AB">
        <w:rPr>
          <w:color w:val="000000" w:themeColor="text1"/>
        </w:rPr>
        <w:t>E</w:t>
      </w:r>
      <w:r w:rsidR="00052613" w:rsidRPr="005B60AB">
        <w:rPr>
          <w:color w:val="000000" w:themeColor="text1"/>
        </w:rPr>
        <w:t>xécution du Marché</w:t>
      </w:r>
      <w:bookmarkEnd w:id="40"/>
    </w:p>
    <w:p w:rsidR="00615A58" w:rsidRPr="000B05FE" w:rsidRDefault="000F5A39" w:rsidP="000B05FE">
      <w:pPr>
        <w:spacing w:line="276" w:lineRule="auto"/>
        <w:jc w:val="both"/>
        <w:rPr>
          <w:rFonts w:asciiTheme="majorBidi" w:hAnsiTheme="majorBidi" w:cstheme="majorBidi"/>
          <w:spacing w:val="-8"/>
          <w:w w:val="105"/>
        </w:rPr>
      </w:pPr>
      <w:r w:rsidRPr="000F5A39">
        <w:rPr>
          <w:rFonts w:asciiTheme="majorBidi" w:hAnsiTheme="majorBidi" w:cstheme="majorBidi"/>
          <w:spacing w:val="-8"/>
          <w:w w:val="105"/>
        </w:rPr>
        <w:t>Le Maître d’O</w:t>
      </w:r>
      <w:r w:rsidR="001074BB" w:rsidRPr="000F5A39">
        <w:rPr>
          <w:rFonts w:asciiTheme="majorBidi" w:hAnsiTheme="majorBidi" w:cstheme="majorBidi"/>
          <w:spacing w:val="-8"/>
          <w:w w:val="105"/>
        </w:rPr>
        <w:t>uvrage peu</w:t>
      </w:r>
      <w:r w:rsidRPr="000F5A39">
        <w:rPr>
          <w:rFonts w:asciiTheme="majorBidi" w:hAnsiTheme="majorBidi" w:cstheme="majorBidi"/>
          <w:spacing w:val="-8"/>
          <w:w w:val="105"/>
        </w:rPr>
        <w:t>t à tout moment prescrire, par Ordre de S</w:t>
      </w:r>
      <w:r w:rsidR="001074BB" w:rsidRPr="000F5A39">
        <w:rPr>
          <w:rFonts w:asciiTheme="majorBidi" w:hAnsiTheme="majorBidi" w:cstheme="majorBidi"/>
          <w:spacing w:val="-8"/>
          <w:w w:val="105"/>
        </w:rPr>
        <w:t>ervice motivé, l</w:t>
      </w:r>
      <w:r w:rsidRPr="000F5A39">
        <w:rPr>
          <w:rFonts w:asciiTheme="majorBidi" w:hAnsiTheme="majorBidi" w:cstheme="majorBidi"/>
          <w:spacing w:val="-8"/>
          <w:w w:val="105"/>
        </w:rPr>
        <w:t>’ajournement de l’exécution du M</w:t>
      </w:r>
      <w:r w:rsidR="001074BB" w:rsidRPr="000F5A39">
        <w:rPr>
          <w:rFonts w:asciiTheme="majorBidi" w:hAnsiTheme="majorBidi" w:cstheme="majorBidi"/>
          <w:spacing w:val="-8"/>
          <w:w w:val="105"/>
        </w:rPr>
        <w:t>a</w:t>
      </w:r>
      <w:r w:rsidR="0009535A" w:rsidRPr="000F5A39">
        <w:rPr>
          <w:rFonts w:asciiTheme="majorBidi" w:hAnsiTheme="majorBidi" w:cstheme="majorBidi"/>
          <w:spacing w:val="-8"/>
          <w:w w:val="105"/>
        </w:rPr>
        <w:t>rché</w:t>
      </w:r>
      <w:r w:rsidRPr="000F5A39">
        <w:rPr>
          <w:rFonts w:asciiTheme="majorBidi" w:hAnsiTheme="majorBidi" w:cstheme="majorBidi"/>
          <w:spacing w:val="-8"/>
          <w:w w:val="105"/>
        </w:rPr>
        <w:t xml:space="preserve">. </w:t>
      </w:r>
      <w:r w:rsidR="001074BB" w:rsidRPr="000F5A39">
        <w:rPr>
          <w:rFonts w:asciiTheme="majorBidi" w:hAnsiTheme="majorBidi" w:cstheme="majorBidi"/>
          <w:spacing w:val="-8"/>
          <w:w w:val="105"/>
        </w:rPr>
        <w:t>Lorsque le délai d’ajourn</w:t>
      </w:r>
      <w:r w:rsidRPr="000F5A39">
        <w:rPr>
          <w:rFonts w:asciiTheme="majorBidi" w:hAnsiTheme="majorBidi" w:cstheme="majorBidi"/>
          <w:spacing w:val="-8"/>
          <w:w w:val="105"/>
        </w:rPr>
        <w:t xml:space="preserve">ement dépasse </w:t>
      </w:r>
      <w:r w:rsidRPr="0092639A">
        <w:rPr>
          <w:rFonts w:asciiTheme="majorBidi" w:hAnsiTheme="majorBidi" w:cstheme="majorBidi"/>
          <w:b/>
          <w:i/>
          <w:iCs/>
          <w:w w:val="105"/>
        </w:rPr>
        <w:t>six (6) mois</w:t>
      </w:r>
      <w:r w:rsidRPr="000F5A39">
        <w:rPr>
          <w:rFonts w:asciiTheme="majorBidi" w:hAnsiTheme="majorBidi" w:cstheme="majorBidi"/>
          <w:spacing w:val="-8"/>
          <w:w w:val="105"/>
        </w:rPr>
        <w:t>, le T</w:t>
      </w:r>
      <w:r w:rsidR="001074BB" w:rsidRPr="000F5A39">
        <w:rPr>
          <w:rFonts w:asciiTheme="majorBidi" w:hAnsiTheme="majorBidi" w:cstheme="majorBidi"/>
          <w:spacing w:val="-8"/>
          <w:w w:val="105"/>
        </w:rPr>
        <w:t>itulai</w:t>
      </w:r>
      <w:r w:rsidRPr="000F5A39">
        <w:rPr>
          <w:rFonts w:asciiTheme="majorBidi" w:hAnsiTheme="majorBidi" w:cstheme="majorBidi"/>
          <w:spacing w:val="-8"/>
          <w:w w:val="105"/>
        </w:rPr>
        <w:t>re a droit à la résiliation du M</w:t>
      </w:r>
      <w:r w:rsidR="001074BB" w:rsidRPr="000F5A39">
        <w:rPr>
          <w:rFonts w:asciiTheme="majorBidi" w:hAnsiTheme="majorBidi" w:cstheme="majorBidi"/>
          <w:spacing w:val="-8"/>
          <w:w w:val="105"/>
        </w:rPr>
        <w:t>arch</w:t>
      </w:r>
      <w:r w:rsidR="002F23E0">
        <w:rPr>
          <w:rFonts w:asciiTheme="majorBidi" w:hAnsiTheme="majorBidi" w:cstheme="majorBidi"/>
          <w:spacing w:val="-8"/>
          <w:w w:val="105"/>
        </w:rPr>
        <w:t>é s’il la demande par écrit au Maître d’O</w:t>
      </w:r>
      <w:r w:rsidR="001074BB" w:rsidRPr="000F5A39">
        <w:rPr>
          <w:rFonts w:asciiTheme="majorBidi" w:hAnsiTheme="majorBidi" w:cstheme="majorBidi"/>
          <w:spacing w:val="-8"/>
          <w:w w:val="105"/>
        </w:rPr>
        <w:t xml:space="preserve">uvrage sans qu’il puisse prétendre à aucune indemnité. La demande de résiliation n’est recevable que si elle est présentée dans </w:t>
      </w:r>
      <w:r w:rsidR="001074BB" w:rsidRPr="0092639A">
        <w:rPr>
          <w:rFonts w:asciiTheme="majorBidi" w:hAnsiTheme="majorBidi" w:cstheme="majorBidi"/>
          <w:b/>
          <w:i/>
          <w:iCs/>
          <w:w w:val="105"/>
        </w:rPr>
        <w:t>un délai de trente (30) jours</w:t>
      </w:r>
      <w:r w:rsidR="001074BB" w:rsidRPr="000F5A39">
        <w:rPr>
          <w:rFonts w:asciiTheme="majorBidi" w:hAnsiTheme="majorBidi" w:cstheme="majorBidi"/>
          <w:spacing w:val="-8"/>
          <w:w w:val="105"/>
        </w:rPr>
        <w:t xml:space="preserve"> à partir de l</w:t>
      </w:r>
      <w:r w:rsidRPr="000F5A39">
        <w:rPr>
          <w:rFonts w:asciiTheme="majorBidi" w:hAnsiTheme="majorBidi" w:cstheme="majorBidi"/>
          <w:spacing w:val="-8"/>
          <w:w w:val="105"/>
        </w:rPr>
        <w:t>a date de la notification de l’O</w:t>
      </w:r>
      <w:r w:rsidR="001074BB" w:rsidRPr="000F5A39">
        <w:rPr>
          <w:rFonts w:asciiTheme="majorBidi" w:hAnsiTheme="majorBidi" w:cstheme="majorBidi"/>
          <w:spacing w:val="-8"/>
          <w:w w:val="105"/>
        </w:rPr>
        <w:t>rdre de</w:t>
      </w:r>
      <w:r w:rsidR="00B26247">
        <w:rPr>
          <w:rFonts w:asciiTheme="majorBidi" w:hAnsiTheme="majorBidi" w:cstheme="majorBidi"/>
          <w:spacing w:val="-8"/>
          <w:w w:val="105"/>
        </w:rPr>
        <w:t xml:space="preserve"> </w:t>
      </w:r>
      <w:r w:rsidRPr="000F5A39">
        <w:rPr>
          <w:rFonts w:asciiTheme="majorBidi" w:hAnsiTheme="majorBidi" w:cstheme="majorBidi"/>
          <w:spacing w:val="-8"/>
          <w:w w:val="105"/>
        </w:rPr>
        <w:t>S</w:t>
      </w:r>
      <w:r w:rsidR="001074BB" w:rsidRPr="000F5A39">
        <w:rPr>
          <w:rFonts w:asciiTheme="majorBidi" w:hAnsiTheme="majorBidi" w:cstheme="majorBidi"/>
          <w:spacing w:val="-8"/>
          <w:w w:val="105"/>
        </w:rPr>
        <w:t>ervice prescrivant l’ajournement de l’exécution des prestati</w:t>
      </w:r>
      <w:r>
        <w:rPr>
          <w:rFonts w:asciiTheme="majorBidi" w:hAnsiTheme="majorBidi" w:cstheme="majorBidi"/>
          <w:spacing w:val="-8"/>
          <w:w w:val="105"/>
        </w:rPr>
        <w:t xml:space="preserve">ons pour plus de </w:t>
      </w:r>
      <w:r w:rsidRPr="0092639A">
        <w:rPr>
          <w:rFonts w:asciiTheme="majorBidi" w:hAnsiTheme="majorBidi" w:cstheme="majorBidi"/>
          <w:b/>
          <w:i/>
          <w:iCs/>
          <w:w w:val="105"/>
        </w:rPr>
        <w:t>six (6) mois</w:t>
      </w:r>
      <w:r>
        <w:rPr>
          <w:rFonts w:asciiTheme="majorBidi" w:hAnsiTheme="majorBidi" w:cstheme="majorBidi"/>
          <w:spacing w:val="-8"/>
          <w:w w:val="105"/>
        </w:rPr>
        <w:t>, conformément à l'Article 27 du CCAG-EMO.</w:t>
      </w:r>
    </w:p>
    <w:p w:rsidR="00611607" w:rsidRPr="005B60AB" w:rsidRDefault="002F23E0" w:rsidP="005B60AB">
      <w:pPr>
        <w:pStyle w:val="Style1"/>
        <w:bidi w:val="0"/>
        <w:spacing w:before="120" w:line="276" w:lineRule="auto"/>
        <w:jc w:val="both"/>
        <w:rPr>
          <w:color w:val="000000" w:themeColor="text1"/>
        </w:rPr>
      </w:pPr>
      <w:bookmarkStart w:id="41" w:name="_Toc90890708"/>
      <w:r w:rsidRPr="005B60AB">
        <w:rPr>
          <w:color w:val="000000" w:themeColor="text1"/>
        </w:rPr>
        <w:t xml:space="preserve">Article </w:t>
      </w:r>
      <w:r w:rsidR="00E965E6" w:rsidRPr="005B60AB">
        <w:rPr>
          <w:color w:val="000000" w:themeColor="text1"/>
        </w:rPr>
        <w:t>25</w:t>
      </w:r>
      <w:r w:rsidR="00E95262" w:rsidRPr="005B60AB">
        <w:rPr>
          <w:color w:val="000000" w:themeColor="text1"/>
        </w:rPr>
        <w:t xml:space="preserve"> </w:t>
      </w:r>
      <w:r w:rsidRPr="005B60AB">
        <w:rPr>
          <w:color w:val="000000" w:themeColor="text1"/>
        </w:rPr>
        <w:t xml:space="preserve">: </w:t>
      </w:r>
      <w:r w:rsidR="00611607" w:rsidRPr="005B60AB">
        <w:rPr>
          <w:color w:val="000000" w:themeColor="text1"/>
        </w:rPr>
        <w:t>Arrêt de l'</w:t>
      </w:r>
      <w:r w:rsidR="001D791C" w:rsidRPr="005B60AB">
        <w:rPr>
          <w:color w:val="000000" w:themeColor="text1"/>
        </w:rPr>
        <w:t>E</w:t>
      </w:r>
      <w:r w:rsidR="00611607" w:rsidRPr="005B60AB">
        <w:rPr>
          <w:color w:val="000000" w:themeColor="text1"/>
        </w:rPr>
        <w:t>xécution du Marché</w:t>
      </w:r>
      <w:bookmarkEnd w:id="41"/>
    </w:p>
    <w:p w:rsidR="001074BB" w:rsidRPr="0092639A" w:rsidRDefault="0092639A" w:rsidP="00E7761D">
      <w:pPr>
        <w:spacing w:line="276" w:lineRule="auto"/>
        <w:jc w:val="both"/>
        <w:rPr>
          <w:rFonts w:asciiTheme="majorBidi" w:hAnsiTheme="majorBidi" w:cstheme="majorBidi"/>
          <w:spacing w:val="-8"/>
          <w:w w:val="105"/>
        </w:rPr>
      </w:pPr>
      <w:r w:rsidRPr="0092639A">
        <w:rPr>
          <w:rFonts w:asciiTheme="majorBidi" w:hAnsiTheme="majorBidi" w:cstheme="majorBidi"/>
          <w:spacing w:val="-8"/>
          <w:w w:val="105"/>
        </w:rPr>
        <w:t>Le Maître d’O</w:t>
      </w:r>
      <w:r w:rsidR="001074BB" w:rsidRPr="0092639A">
        <w:rPr>
          <w:rFonts w:asciiTheme="majorBidi" w:hAnsiTheme="majorBidi" w:cstheme="majorBidi"/>
          <w:spacing w:val="-8"/>
          <w:w w:val="105"/>
        </w:rPr>
        <w:t xml:space="preserve">uvrage peut ordonner </w:t>
      </w:r>
      <w:r w:rsidRPr="0092639A">
        <w:rPr>
          <w:rFonts w:asciiTheme="majorBidi" w:hAnsiTheme="majorBidi" w:cstheme="majorBidi"/>
          <w:spacing w:val="-8"/>
          <w:w w:val="105"/>
        </w:rPr>
        <w:t>la cessation de l’exécution du Marché. Dans ce cas, le M</w:t>
      </w:r>
      <w:r w:rsidR="001074BB" w:rsidRPr="0092639A">
        <w:rPr>
          <w:rFonts w:asciiTheme="majorBidi" w:hAnsiTheme="majorBidi" w:cstheme="majorBidi"/>
          <w:spacing w:val="-8"/>
          <w:w w:val="105"/>
        </w:rPr>
        <w:t>arché e</w:t>
      </w:r>
      <w:r w:rsidRPr="0092639A">
        <w:rPr>
          <w:rFonts w:asciiTheme="majorBidi" w:hAnsiTheme="majorBidi" w:cstheme="majorBidi"/>
          <w:spacing w:val="-8"/>
          <w:w w:val="105"/>
        </w:rPr>
        <w:t>st immédiatement résilié et le T</w:t>
      </w:r>
      <w:r w:rsidR="001074BB" w:rsidRPr="0092639A">
        <w:rPr>
          <w:rFonts w:asciiTheme="majorBidi" w:hAnsiTheme="majorBidi" w:cstheme="majorBidi"/>
          <w:spacing w:val="-8"/>
          <w:w w:val="105"/>
        </w:rPr>
        <w:t xml:space="preserve">itulaire a droit, sur sa demande, à être indemnisé du préjudice, dûment justifié, qu’il aurait éventuellement subi du fait de la cessation. </w:t>
      </w:r>
    </w:p>
    <w:p w:rsidR="00EA08DB" w:rsidRPr="0092639A" w:rsidRDefault="0092639A" w:rsidP="000B05FE">
      <w:pPr>
        <w:spacing w:line="276" w:lineRule="auto"/>
        <w:jc w:val="both"/>
        <w:rPr>
          <w:rFonts w:asciiTheme="majorBidi" w:hAnsiTheme="majorBidi" w:cstheme="majorBidi"/>
          <w:spacing w:val="-8"/>
          <w:w w:val="105"/>
        </w:rPr>
      </w:pPr>
      <w:r w:rsidRPr="0092639A">
        <w:rPr>
          <w:rFonts w:asciiTheme="majorBidi" w:hAnsiTheme="majorBidi" w:cstheme="majorBidi"/>
          <w:spacing w:val="-8"/>
          <w:w w:val="105"/>
        </w:rPr>
        <w:t>La demande du T</w:t>
      </w:r>
      <w:r w:rsidR="001074BB" w:rsidRPr="0092639A">
        <w:rPr>
          <w:rFonts w:asciiTheme="majorBidi" w:hAnsiTheme="majorBidi" w:cstheme="majorBidi"/>
          <w:spacing w:val="-8"/>
          <w:w w:val="105"/>
        </w:rPr>
        <w:t xml:space="preserve">itulaire n’est recevable que si elle est présentée par écrit, dans </w:t>
      </w:r>
      <w:r w:rsidR="001074BB" w:rsidRPr="0092639A">
        <w:rPr>
          <w:rFonts w:asciiTheme="majorBidi" w:hAnsiTheme="majorBidi" w:cstheme="majorBidi"/>
          <w:b/>
          <w:i/>
          <w:iCs/>
          <w:w w:val="105"/>
        </w:rPr>
        <w:t>un délai de quarante (40) jours</w:t>
      </w:r>
      <w:r w:rsidR="001074BB" w:rsidRPr="0092639A">
        <w:rPr>
          <w:rFonts w:asciiTheme="majorBidi" w:hAnsiTheme="majorBidi" w:cstheme="majorBidi"/>
          <w:spacing w:val="-8"/>
          <w:w w:val="105"/>
        </w:rPr>
        <w:t xml:space="preserve"> à</w:t>
      </w:r>
      <w:r w:rsidRPr="0092639A">
        <w:rPr>
          <w:rFonts w:asciiTheme="majorBidi" w:hAnsiTheme="majorBidi" w:cstheme="majorBidi"/>
          <w:spacing w:val="-8"/>
          <w:w w:val="105"/>
        </w:rPr>
        <w:t xml:space="preserve"> dater de la notification de l’O</w:t>
      </w:r>
      <w:r w:rsidR="001074BB" w:rsidRPr="0092639A">
        <w:rPr>
          <w:rFonts w:asciiTheme="majorBidi" w:hAnsiTheme="majorBidi" w:cstheme="majorBidi"/>
          <w:spacing w:val="-8"/>
          <w:w w:val="105"/>
        </w:rPr>
        <w:t>rd</w:t>
      </w:r>
      <w:r w:rsidRPr="0092639A">
        <w:rPr>
          <w:rFonts w:asciiTheme="majorBidi" w:hAnsiTheme="majorBidi" w:cstheme="majorBidi"/>
          <w:spacing w:val="-8"/>
          <w:w w:val="105"/>
        </w:rPr>
        <w:t>re de S</w:t>
      </w:r>
      <w:r w:rsidR="001074BB" w:rsidRPr="0092639A">
        <w:rPr>
          <w:rFonts w:asciiTheme="majorBidi" w:hAnsiTheme="majorBidi" w:cstheme="majorBidi"/>
          <w:spacing w:val="-8"/>
          <w:w w:val="105"/>
        </w:rPr>
        <w:t>ervi</w:t>
      </w:r>
      <w:r w:rsidRPr="0092639A">
        <w:rPr>
          <w:rFonts w:asciiTheme="majorBidi" w:hAnsiTheme="majorBidi" w:cstheme="majorBidi"/>
          <w:spacing w:val="-8"/>
          <w:w w:val="105"/>
        </w:rPr>
        <w:t>ce prescrivant la cessation du Marché, conformément à l'Article 28 du CCAG-EMO.</w:t>
      </w:r>
    </w:p>
    <w:p w:rsidR="00635523" w:rsidRPr="005B60AB" w:rsidRDefault="00E965E6" w:rsidP="005B60AB">
      <w:pPr>
        <w:pStyle w:val="Style1"/>
        <w:bidi w:val="0"/>
        <w:spacing w:before="120" w:line="276" w:lineRule="auto"/>
        <w:jc w:val="both"/>
        <w:rPr>
          <w:color w:val="000000" w:themeColor="text1"/>
        </w:rPr>
      </w:pPr>
      <w:bookmarkStart w:id="42" w:name="_Toc288225772"/>
      <w:bookmarkStart w:id="43" w:name="_Toc382998262"/>
      <w:bookmarkStart w:id="44" w:name="_Toc90890709"/>
      <w:r w:rsidRPr="005B60AB">
        <w:rPr>
          <w:color w:val="000000" w:themeColor="text1"/>
        </w:rPr>
        <w:t>Article 26</w:t>
      </w:r>
      <w:r w:rsidR="001D791C" w:rsidRPr="005B60AB">
        <w:rPr>
          <w:color w:val="000000" w:themeColor="text1"/>
        </w:rPr>
        <w:t xml:space="preserve"> : Force Majeure</w:t>
      </w:r>
      <w:bookmarkEnd w:id="42"/>
      <w:bookmarkEnd w:id="43"/>
      <w:bookmarkEnd w:id="44"/>
      <w:r w:rsidR="001D791C" w:rsidRPr="005B60AB">
        <w:rPr>
          <w:color w:val="000000" w:themeColor="text1"/>
        </w:rPr>
        <w:t xml:space="preserve"> </w:t>
      </w:r>
    </w:p>
    <w:p w:rsidR="00615A58" w:rsidRPr="000B05FE" w:rsidRDefault="00635523"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Lorsque le T</w:t>
      </w:r>
      <w:r w:rsidRPr="00635523">
        <w:rPr>
          <w:rFonts w:asciiTheme="majorBidi" w:hAnsiTheme="majorBidi" w:cstheme="majorBidi"/>
          <w:spacing w:val="-8"/>
          <w:w w:val="105"/>
        </w:rPr>
        <w:t>itulaire justifie être dans</w:t>
      </w:r>
      <w:r>
        <w:rPr>
          <w:rFonts w:asciiTheme="majorBidi" w:hAnsiTheme="majorBidi" w:cstheme="majorBidi"/>
          <w:spacing w:val="-8"/>
          <w:w w:val="105"/>
        </w:rPr>
        <w:t xml:space="preserve"> l’impossibilité d’exécuter le M</w:t>
      </w:r>
      <w:r w:rsidRPr="00635523">
        <w:rPr>
          <w:rFonts w:asciiTheme="majorBidi" w:hAnsiTheme="majorBidi" w:cstheme="majorBidi"/>
          <w:spacing w:val="-8"/>
          <w:w w:val="105"/>
        </w:rPr>
        <w:t xml:space="preserve">arché par la survenance d’un événement de force majeure, telle que définie </w:t>
      </w:r>
      <w:r>
        <w:rPr>
          <w:rFonts w:asciiTheme="majorBidi" w:hAnsiTheme="majorBidi" w:cstheme="majorBidi"/>
          <w:spacing w:val="-8"/>
          <w:w w:val="105"/>
        </w:rPr>
        <w:t>par les articles 268 et 269 du Dahir du 9 Ramadan 1331</w:t>
      </w:r>
      <w:r w:rsidR="001D791C">
        <w:rPr>
          <w:rFonts w:asciiTheme="majorBidi" w:hAnsiTheme="majorBidi" w:cstheme="majorBidi"/>
          <w:spacing w:val="-8"/>
          <w:w w:val="105"/>
        </w:rPr>
        <w:t xml:space="preserve"> </w:t>
      </w:r>
      <w:r>
        <w:rPr>
          <w:rFonts w:asciiTheme="majorBidi" w:hAnsiTheme="majorBidi" w:cstheme="majorBidi"/>
          <w:spacing w:val="-8"/>
          <w:w w:val="105"/>
        </w:rPr>
        <w:t>(12 A</w:t>
      </w:r>
      <w:r w:rsidRPr="00635523">
        <w:rPr>
          <w:rFonts w:asciiTheme="majorBidi" w:hAnsiTheme="majorBidi" w:cstheme="majorBidi"/>
          <w:spacing w:val="-8"/>
          <w:w w:val="105"/>
        </w:rPr>
        <w:t>oût 1913) formant code des obligations et contrat ; il peut</w:t>
      </w:r>
      <w:r>
        <w:rPr>
          <w:rFonts w:asciiTheme="majorBidi" w:hAnsiTheme="majorBidi" w:cstheme="majorBidi"/>
          <w:spacing w:val="-8"/>
          <w:w w:val="105"/>
        </w:rPr>
        <w:t xml:space="preserve"> en demander la résiliation du Marché en application de l’Article</w:t>
      </w:r>
      <w:r w:rsidRPr="00635523">
        <w:rPr>
          <w:rFonts w:asciiTheme="majorBidi" w:hAnsiTheme="majorBidi" w:cstheme="majorBidi"/>
          <w:spacing w:val="-8"/>
          <w:w w:val="105"/>
        </w:rPr>
        <w:t xml:space="preserve"> 32</w:t>
      </w:r>
      <w:r w:rsidR="00674C7B">
        <w:rPr>
          <w:rFonts w:asciiTheme="majorBidi" w:hAnsiTheme="majorBidi" w:cstheme="majorBidi"/>
          <w:spacing w:val="-8"/>
          <w:w w:val="105"/>
        </w:rPr>
        <w:t xml:space="preserve"> du CCAG-EMO</w:t>
      </w:r>
      <w:r w:rsidR="000B05FE">
        <w:rPr>
          <w:rFonts w:asciiTheme="majorBidi" w:hAnsiTheme="majorBidi" w:cstheme="majorBidi"/>
          <w:spacing w:val="-8"/>
          <w:w w:val="105"/>
        </w:rPr>
        <w:t xml:space="preserve">. </w:t>
      </w:r>
    </w:p>
    <w:p w:rsidR="00611607" w:rsidRPr="005B60AB" w:rsidRDefault="002F23E0" w:rsidP="005B60AB">
      <w:pPr>
        <w:pStyle w:val="Style1"/>
        <w:bidi w:val="0"/>
        <w:spacing w:before="120" w:line="276" w:lineRule="auto"/>
        <w:jc w:val="both"/>
        <w:rPr>
          <w:color w:val="000000" w:themeColor="text1"/>
        </w:rPr>
      </w:pPr>
      <w:bookmarkStart w:id="45" w:name="_Toc90890710"/>
      <w:r w:rsidRPr="005B60AB">
        <w:rPr>
          <w:color w:val="000000" w:themeColor="text1"/>
        </w:rPr>
        <w:t xml:space="preserve">Article </w:t>
      </w:r>
      <w:r w:rsidR="00E965E6" w:rsidRPr="005B60AB">
        <w:rPr>
          <w:color w:val="000000" w:themeColor="text1"/>
        </w:rPr>
        <w:t>27</w:t>
      </w:r>
      <w:r w:rsidR="00E95262" w:rsidRPr="005B60AB">
        <w:rPr>
          <w:color w:val="000000" w:themeColor="text1"/>
        </w:rPr>
        <w:t xml:space="preserve"> </w:t>
      </w:r>
      <w:r w:rsidRPr="005B60AB">
        <w:rPr>
          <w:color w:val="000000" w:themeColor="text1"/>
        </w:rPr>
        <w:t xml:space="preserve">: </w:t>
      </w:r>
      <w:r w:rsidR="00635523" w:rsidRPr="005B60AB">
        <w:rPr>
          <w:color w:val="000000" w:themeColor="text1"/>
        </w:rPr>
        <w:t xml:space="preserve">Dispositions </w:t>
      </w:r>
      <w:r w:rsidR="00F61EAE" w:rsidRPr="005B60AB">
        <w:rPr>
          <w:color w:val="000000" w:themeColor="text1"/>
        </w:rPr>
        <w:t>en</w:t>
      </w:r>
      <w:r w:rsidR="00635523" w:rsidRPr="005B60AB">
        <w:rPr>
          <w:color w:val="000000" w:themeColor="text1"/>
        </w:rPr>
        <w:t xml:space="preserve"> </w:t>
      </w:r>
      <w:r w:rsidR="001D791C" w:rsidRPr="005B60AB">
        <w:rPr>
          <w:color w:val="000000" w:themeColor="text1"/>
        </w:rPr>
        <w:t>C</w:t>
      </w:r>
      <w:r w:rsidR="00635523" w:rsidRPr="005B60AB">
        <w:rPr>
          <w:color w:val="000000" w:themeColor="text1"/>
        </w:rPr>
        <w:t xml:space="preserve">as de </w:t>
      </w:r>
      <w:r w:rsidR="00611607" w:rsidRPr="005B60AB">
        <w:rPr>
          <w:color w:val="000000" w:themeColor="text1"/>
        </w:rPr>
        <w:t>Résiliatio</w:t>
      </w:r>
      <w:r w:rsidR="00635523" w:rsidRPr="005B60AB">
        <w:rPr>
          <w:color w:val="000000" w:themeColor="text1"/>
        </w:rPr>
        <w:t>n</w:t>
      </w:r>
      <w:bookmarkEnd w:id="45"/>
    </w:p>
    <w:p w:rsidR="001074BB" w:rsidRPr="00C240F9" w:rsidRDefault="001074BB"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 xml:space="preserve">La résiliation prend effet à la date indiquée dans la décision de résiliation ou à défaut d’une telle date, à la date de notification de cette décision. </w:t>
      </w:r>
    </w:p>
    <w:p w:rsidR="001074BB" w:rsidRPr="00C240F9" w:rsidRDefault="00A722AE"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cas de résiliation du M</w:t>
      </w:r>
      <w:r w:rsidR="001074BB" w:rsidRPr="00C240F9">
        <w:rPr>
          <w:rFonts w:asciiTheme="majorBidi" w:hAnsiTheme="majorBidi" w:cstheme="majorBidi"/>
          <w:spacing w:val="-8"/>
          <w:w w:val="105"/>
        </w:rPr>
        <w:t>arché</w:t>
      </w:r>
      <w:r w:rsidRPr="00C240F9">
        <w:rPr>
          <w:rFonts w:asciiTheme="majorBidi" w:hAnsiTheme="majorBidi" w:cstheme="majorBidi"/>
          <w:spacing w:val="-8"/>
          <w:w w:val="105"/>
        </w:rPr>
        <w:t>, le T</w:t>
      </w:r>
      <w:r w:rsidR="001074BB" w:rsidRPr="00C240F9">
        <w:rPr>
          <w:rFonts w:asciiTheme="majorBidi" w:hAnsiTheme="majorBidi" w:cstheme="majorBidi"/>
          <w:spacing w:val="-8"/>
          <w:w w:val="105"/>
        </w:rPr>
        <w:t>it</w:t>
      </w:r>
      <w:r w:rsidRPr="00C240F9">
        <w:rPr>
          <w:rFonts w:asciiTheme="majorBidi" w:hAnsiTheme="majorBidi" w:cstheme="majorBidi"/>
          <w:spacing w:val="-8"/>
          <w:w w:val="105"/>
        </w:rPr>
        <w:t>ulaire est tenu de remettre au Maître d’O</w:t>
      </w:r>
      <w:r w:rsidR="001074BB" w:rsidRPr="00C240F9">
        <w:rPr>
          <w:rFonts w:asciiTheme="majorBidi" w:hAnsiTheme="majorBidi" w:cstheme="majorBidi"/>
          <w:spacing w:val="-8"/>
          <w:w w:val="105"/>
        </w:rPr>
        <w:t xml:space="preserve">uvrage : </w:t>
      </w:r>
    </w:p>
    <w:p w:rsidR="001074BB" w:rsidRPr="003721C4" w:rsidRDefault="00B26247"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les rapports ou documents</w:t>
      </w:r>
      <w:r w:rsidR="001074BB" w:rsidRPr="003721C4">
        <w:rPr>
          <w:rFonts w:asciiTheme="majorBidi" w:hAnsiTheme="majorBidi" w:cstheme="majorBidi"/>
          <w:sz w:val="24"/>
          <w:szCs w:val="24"/>
        </w:rPr>
        <w:t xml:space="preserve"> relatifs aux prestations réalisées et récepti</w:t>
      </w:r>
      <w:r w:rsidR="003721C4">
        <w:rPr>
          <w:rFonts w:asciiTheme="majorBidi" w:hAnsiTheme="majorBidi" w:cstheme="majorBidi"/>
          <w:sz w:val="24"/>
          <w:szCs w:val="24"/>
        </w:rPr>
        <w:t>onnées ou en cours d’exécution ;</w:t>
      </w:r>
      <w:r w:rsidR="001074BB" w:rsidRPr="003721C4">
        <w:rPr>
          <w:rFonts w:asciiTheme="majorBidi" w:hAnsiTheme="majorBidi" w:cstheme="majorBidi"/>
          <w:sz w:val="24"/>
          <w:szCs w:val="24"/>
        </w:rPr>
        <w:t xml:space="preserve"> </w:t>
      </w:r>
    </w:p>
    <w:p w:rsidR="001074BB" w:rsidRPr="003721C4" w:rsidRDefault="00A722AE"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 xml:space="preserve">les </w:t>
      </w:r>
      <w:r w:rsidR="001074BB" w:rsidRPr="003721C4">
        <w:rPr>
          <w:rFonts w:asciiTheme="majorBidi" w:hAnsiTheme="majorBidi" w:cstheme="majorBidi"/>
          <w:sz w:val="24"/>
          <w:szCs w:val="24"/>
        </w:rPr>
        <w:t>moyens mat</w:t>
      </w:r>
      <w:r w:rsidRPr="003721C4">
        <w:rPr>
          <w:rFonts w:asciiTheme="majorBidi" w:hAnsiTheme="majorBidi" w:cstheme="majorBidi"/>
          <w:sz w:val="24"/>
          <w:szCs w:val="24"/>
        </w:rPr>
        <w:t>ériels spécialement</w:t>
      </w:r>
      <w:r w:rsidR="001074BB" w:rsidRPr="003721C4">
        <w:rPr>
          <w:rFonts w:asciiTheme="majorBidi" w:hAnsiTheme="majorBidi" w:cstheme="majorBidi"/>
          <w:sz w:val="24"/>
          <w:szCs w:val="24"/>
        </w:rPr>
        <w:t xml:space="preserve"> appr</w:t>
      </w:r>
      <w:r w:rsidRPr="003721C4">
        <w:rPr>
          <w:rFonts w:asciiTheme="majorBidi" w:hAnsiTheme="majorBidi" w:cstheme="majorBidi"/>
          <w:sz w:val="24"/>
          <w:szCs w:val="24"/>
        </w:rPr>
        <w:t>ovisionnés pour l’exécution du M</w:t>
      </w:r>
      <w:r w:rsidR="001074BB" w:rsidRPr="003721C4">
        <w:rPr>
          <w:rFonts w:asciiTheme="majorBidi" w:hAnsiTheme="majorBidi" w:cstheme="majorBidi"/>
          <w:sz w:val="24"/>
          <w:szCs w:val="24"/>
        </w:rPr>
        <w:t>arché ;</w:t>
      </w:r>
    </w:p>
    <w:p w:rsidR="001074BB" w:rsidRPr="003721C4" w:rsidRDefault="001074BB" w:rsidP="003721C4">
      <w:pPr>
        <w:pStyle w:val="Paragraphedeliste"/>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les documents et moyens qu</w:t>
      </w:r>
      <w:r w:rsidR="00A722AE" w:rsidRPr="003721C4">
        <w:rPr>
          <w:rFonts w:asciiTheme="majorBidi" w:hAnsiTheme="majorBidi" w:cstheme="majorBidi"/>
          <w:sz w:val="24"/>
          <w:szCs w:val="24"/>
        </w:rPr>
        <w:t>i lui ont été remis par le Maître d’Ouvrage pour l’exécution du M</w:t>
      </w:r>
      <w:r w:rsidRPr="003721C4">
        <w:rPr>
          <w:rFonts w:asciiTheme="majorBidi" w:hAnsiTheme="majorBidi" w:cstheme="majorBidi"/>
          <w:sz w:val="24"/>
          <w:szCs w:val="24"/>
        </w:rPr>
        <w:t xml:space="preserve">arché. </w:t>
      </w:r>
    </w:p>
    <w:p w:rsidR="001074BB" w:rsidRPr="00C240F9" w:rsidRDefault="001074BB"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cas de résiliation p</w:t>
      </w:r>
      <w:r w:rsidR="00626CFF" w:rsidRPr="00C240F9">
        <w:rPr>
          <w:rFonts w:asciiTheme="majorBidi" w:hAnsiTheme="majorBidi" w:cstheme="majorBidi"/>
          <w:spacing w:val="-8"/>
          <w:w w:val="105"/>
        </w:rPr>
        <w:t>ar le fait du Maître d’Ouvrage, la liquidation du M</w:t>
      </w:r>
      <w:r w:rsidRPr="00C240F9">
        <w:rPr>
          <w:rFonts w:asciiTheme="majorBidi" w:hAnsiTheme="majorBidi" w:cstheme="majorBidi"/>
          <w:spacing w:val="-8"/>
          <w:w w:val="105"/>
        </w:rPr>
        <w:t>arché tient compte de la valeur des prestations fournies et réceptionnée</w:t>
      </w:r>
      <w:r w:rsidR="00626CFF" w:rsidRPr="00C240F9">
        <w:rPr>
          <w:rFonts w:asciiTheme="majorBidi" w:hAnsiTheme="majorBidi" w:cstheme="majorBidi"/>
          <w:spacing w:val="-8"/>
          <w:w w:val="105"/>
        </w:rPr>
        <w:t>s suivant les prescriptions du M</w:t>
      </w:r>
      <w:r w:rsidRPr="00C240F9">
        <w:rPr>
          <w:rFonts w:asciiTheme="majorBidi" w:hAnsiTheme="majorBidi" w:cstheme="majorBidi"/>
          <w:spacing w:val="-8"/>
          <w:w w:val="105"/>
        </w:rPr>
        <w:t xml:space="preserve">arché ainsi que de celles entamées et non encore terminées à la date de notification de la décision de résiliation. </w:t>
      </w:r>
    </w:p>
    <w:p w:rsidR="001074BB" w:rsidRPr="00C240F9" w:rsidRDefault="00D355C3"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Maître d’O</w:t>
      </w:r>
      <w:r w:rsidR="001074BB" w:rsidRPr="00C240F9">
        <w:rPr>
          <w:rFonts w:asciiTheme="majorBidi" w:hAnsiTheme="majorBidi" w:cstheme="majorBidi"/>
          <w:spacing w:val="-8"/>
          <w:w w:val="105"/>
        </w:rPr>
        <w:t xml:space="preserve">uvrage prendra en compte les valeurs </w:t>
      </w:r>
      <w:r w:rsidR="00A722AE" w:rsidRPr="00C240F9">
        <w:rPr>
          <w:rFonts w:asciiTheme="majorBidi" w:hAnsiTheme="majorBidi" w:cstheme="majorBidi"/>
          <w:spacing w:val="-8"/>
          <w:w w:val="105"/>
        </w:rPr>
        <w:t>des</w:t>
      </w:r>
      <w:r w:rsidR="001074BB" w:rsidRPr="00C240F9">
        <w:rPr>
          <w:rFonts w:asciiTheme="majorBidi" w:hAnsiTheme="majorBidi" w:cstheme="majorBidi"/>
          <w:spacing w:val="-8"/>
          <w:w w:val="105"/>
        </w:rPr>
        <w:t xml:space="preserve"> moyens mat</w:t>
      </w:r>
      <w:r w:rsidR="00A722AE" w:rsidRPr="00C240F9">
        <w:rPr>
          <w:rFonts w:asciiTheme="majorBidi" w:hAnsiTheme="majorBidi" w:cstheme="majorBidi"/>
          <w:spacing w:val="-8"/>
          <w:w w:val="105"/>
        </w:rPr>
        <w:t>ériels spécialement</w:t>
      </w:r>
      <w:r w:rsidR="001074BB" w:rsidRPr="00C240F9">
        <w:rPr>
          <w:rFonts w:asciiTheme="majorBidi" w:hAnsiTheme="majorBidi" w:cstheme="majorBidi"/>
          <w:spacing w:val="-8"/>
          <w:w w:val="105"/>
        </w:rPr>
        <w:t xml:space="preserve"> appr</w:t>
      </w:r>
      <w:r w:rsidR="00A722AE" w:rsidRPr="00C240F9">
        <w:rPr>
          <w:rFonts w:asciiTheme="majorBidi" w:hAnsiTheme="majorBidi" w:cstheme="majorBidi"/>
          <w:spacing w:val="-8"/>
          <w:w w:val="105"/>
        </w:rPr>
        <w:t>ovisionnés pour l’exécution du M</w:t>
      </w:r>
      <w:r w:rsidR="001074BB" w:rsidRPr="00C240F9">
        <w:rPr>
          <w:rFonts w:asciiTheme="majorBidi" w:hAnsiTheme="majorBidi" w:cstheme="majorBidi"/>
          <w:spacing w:val="-8"/>
          <w:w w:val="105"/>
        </w:rPr>
        <w:t xml:space="preserve">arché. </w:t>
      </w:r>
    </w:p>
    <w:p w:rsidR="00615A58" w:rsidRPr="000B05FE" w:rsidRDefault="001074BB" w:rsidP="000B05FE">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w:t>
      </w:r>
      <w:r w:rsidR="00A722AE" w:rsidRPr="00C240F9">
        <w:rPr>
          <w:rFonts w:asciiTheme="majorBidi" w:hAnsiTheme="majorBidi" w:cstheme="majorBidi"/>
          <w:spacing w:val="-8"/>
          <w:w w:val="105"/>
        </w:rPr>
        <w:t>as de résiliation aux torts du Titulaire, la liquidation du M</w:t>
      </w:r>
      <w:r w:rsidRPr="00C240F9">
        <w:rPr>
          <w:rFonts w:asciiTheme="majorBidi" w:hAnsiTheme="majorBidi" w:cstheme="majorBidi"/>
          <w:spacing w:val="-8"/>
          <w:w w:val="105"/>
        </w:rPr>
        <w:t>arché tient compte de la valeur des seules prestations réceptionnée</w:t>
      </w:r>
      <w:r w:rsidR="00A722AE" w:rsidRPr="00C240F9">
        <w:rPr>
          <w:rFonts w:asciiTheme="majorBidi" w:hAnsiTheme="majorBidi" w:cstheme="majorBidi"/>
          <w:spacing w:val="-8"/>
          <w:w w:val="105"/>
        </w:rPr>
        <w:t>s suivant les prescriptions du M</w:t>
      </w:r>
      <w:r w:rsidRPr="00C240F9">
        <w:rPr>
          <w:rFonts w:asciiTheme="majorBidi" w:hAnsiTheme="majorBidi" w:cstheme="majorBidi"/>
          <w:spacing w:val="-8"/>
          <w:w w:val="105"/>
        </w:rPr>
        <w:t>arché à la dat</w:t>
      </w:r>
      <w:r w:rsidR="00B26247" w:rsidRPr="00C240F9">
        <w:rPr>
          <w:rFonts w:asciiTheme="majorBidi" w:hAnsiTheme="majorBidi" w:cstheme="majorBidi"/>
          <w:spacing w:val="-8"/>
          <w:w w:val="105"/>
        </w:rPr>
        <w:t>e de la décision de résiliation, conformément à l'Article 33 du CCAG-EMO.</w:t>
      </w:r>
      <w:r w:rsidR="000B05FE">
        <w:rPr>
          <w:rFonts w:asciiTheme="majorBidi" w:hAnsiTheme="majorBidi" w:cstheme="majorBidi"/>
          <w:spacing w:val="-8"/>
          <w:w w:val="105"/>
        </w:rPr>
        <w:t xml:space="preserve"> </w:t>
      </w:r>
    </w:p>
    <w:p w:rsidR="00157F91" w:rsidRPr="005B60AB" w:rsidRDefault="00120656" w:rsidP="00812954">
      <w:pPr>
        <w:pStyle w:val="Style1"/>
        <w:bidi w:val="0"/>
        <w:spacing w:before="240" w:line="276" w:lineRule="auto"/>
        <w:jc w:val="both"/>
        <w:rPr>
          <w:color w:val="000000" w:themeColor="text1"/>
        </w:rPr>
      </w:pPr>
      <w:bookmarkStart w:id="46" w:name="_Toc90890711"/>
      <w:r w:rsidRPr="005B60AB">
        <w:rPr>
          <w:color w:val="000000" w:themeColor="text1"/>
        </w:rPr>
        <w:t xml:space="preserve">Article </w:t>
      </w:r>
      <w:r w:rsidR="00E965E6" w:rsidRPr="005B60AB">
        <w:rPr>
          <w:color w:val="000000" w:themeColor="text1"/>
        </w:rPr>
        <w:t>28</w:t>
      </w:r>
      <w:r w:rsidR="00E95262" w:rsidRPr="005B60AB">
        <w:rPr>
          <w:color w:val="000000" w:themeColor="text1"/>
        </w:rPr>
        <w:t xml:space="preserve"> </w:t>
      </w:r>
      <w:r w:rsidRPr="005B60AB">
        <w:rPr>
          <w:color w:val="000000" w:themeColor="text1"/>
        </w:rPr>
        <w:t xml:space="preserve">: </w:t>
      </w:r>
      <w:r w:rsidR="00157F91" w:rsidRPr="005B60AB">
        <w:rPr>
          <w:color w:val="000000" w:themeColor="text1"/>
        </w:rPr>
        <w:t xml:space="preserve">Caractère des </w:t>
      </w:r>
      <w:r w:rsidR="001D791C" w:rsidRPr="005B60AB">
        <w:rPr>
          <w:color w:val="000000" w:themeColor="text1"/>
        </w:rPr>
        <w:t>P</w:t>
      </w:r>
      <w:r w:rsidR="00157F91" w:rsidRPr="005B60AB">
        <w:rPr>
          <w:color w:val="000000" w:themeColor="text1"/>
        </w:rPr>
        <w:t>rix</w:t>
      </w:r>
      <w:bookmarkEnd w:id="46"/>
    </w:p>
    <w:p w:rsidR="00157F91" w:rsidRDefault="00067F12"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prix du Marché comprennent le bénéfice ainsi que tous droits, impôts, ta</w:t>
      </w:r>
      <w:r w:rsidR="004122D7" w:rsidRPr="004031B5">
        <w:rPr>
          <w:rFonts w:asciiTheme="majorBidi" w:hAnsiTheme="majorBidi" w:cstheme="majorBidi"/>
          <w:spacing w:val="-8"/>
          <w:w w:val="105"/>
        </w:rPr>
        <w:t>xes, frais généraux</w:t>
      </w:r>
      <w:r w:rsidR="00B0369E">
        <w:rPr>
          <w:rFonts w:asciiTheme="majorBidi" w:hAnsiTheme="majorBidi" w:cstheme="majorBidi"/>
          <w:spacing w:val="-8"/>
          <w:w w:val="105"/>
        </w:rPr>
        <w:t>, faux frais</w:t>
      </w:r>
      <w:r w:rsidR="004122D7" w:rsidRPr="004031B5">
        <w:rPr>
          <w:rFonts w:asciiTheme="majorBidi" w:hAnsiTheme="majorBidi" w:cstheme="majorBidi"/>
          <w:spacing w:val="-8"/>
          <w:w w:val="105"/>
        </w:rPr>
        <w:t xml:space="preserve"> et</w:t>
      </w:r>
      <w:r w:rsidRPr="004031B5">
        <w:rPr>
          <w:rFonts w:asciiTheme="majorBidi" w:hAnsiTheme="majorBidi" w:cstheme="majorBidi"/>
          <w:spacing w:val="-8"/>
          <w:w w:val="105"/>
        </w:rPr>
        <w:t xml:space="preserve"> dépenses résultant directement</w:t>
      </w:r>
      <w:r w:rsidR="004122D7" w:rsidRPr="004031B5">
        <w:rPr>
          <w:rFonts w:asciiTheme="majorBidi" w:hAnsiTheme="majorBidi" w:cstheme="majorBidi"/>
          <w:spacing w:val="-8"/>
          <w:w w:val="105"/>
        </w:rPr>
        <w:t xml:space="preserve"> de l'exécution des prestations</w:t>
      </w:r>
      <w:r w:rsidRPr="004031B5">
        <w:rPr>
          <w:rFonts w:asciiTheme="majorBidi" w:hAnsiTheme="majorBidi" w:cstheme="majorBidi"/>
          <w:spacing w:val="-8"/>
          <w:w w:val="105"/>
        </w:rPr>
        <w:t>, conformément à l'Article 34 du CCAG-EMO.</w:t>
      </w:r>
    </w:p>
    <w:p w:rsidR="00615A58" w:rsidRPr="000B05FE" w:rsidRDefault="00B0369E"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120656">
        <w:rPr>
          <w:rFonts w:asciiTheme="majorBidi" w:hAnsiTheme="majorBidi" w:cstheme="majorBidi"/>
          <w:spacing w:val="-8"/>
          <w:w w:val="105"/>
        </w:rPr>
        <w:t>itulaire est censé</w:t>
      </w:r>
      <w:r w:rsidRPr="00B0369E">
        <w:rPr>
          <w:rFonts w:asciiTheme="majorBidi" w:hAnsiTheme="majorBidi" w:cstheme="majorBidi"/>
          <w:spacing w:val="-8"/>
          <w:w w:val="105"/>
        </w:rPr>
        <w:t xml:space="preserve"> avoi</w:t>
      </w:r>
      <w:r w:rsidR="00120656">
        <w:rPr>
          <w:rFonts w:asciiTheme="majorBidi" w:hAnsiTheme="majorBidi" w:cstheme="majorBidi"/>
          <w:spacing w:val="-8"/>
          <w:w w:val="105"/>
        </w:rPr>
        <w:t>r pris en considération l'ensemble de ces charges lors de la proposition de ses prix</w:t>
      </w:r>
      <w:r w:rsidRPr="00B0369E">
        <w:rPr>
          <w:rFonts w:asciiTheme="majorBidi" w:hAnsiTheme="majorBidi" w:cstheme="majorBidi"/>
          <w:spacing w:val="-8"/>
          <w:w w:val="105"/>
        </w:rPr>
        <w:t>.</w:t>
      </w:r>
    </w:p>
    <w:p w:rsidR="00157F91" w:rsidRPr="005B60AB" w:rsidRDefault="00E73C88" w:rsidP="00812954">
      <w:pPr>
        <w:pStyle w:val="Style1"/>
        <w:bidi w:val="0"/>
        <w:spacing w:before="240" w:line="276" w:lineRule="auto"/>
        <w:jc w:val="both"/>
        <w:rPr>
          <w:color w:val="000000" w:themeColor="text1"/>
        </w:rPr>
      </w:pPr>
      <w:bookmarkStart w:id="47" w:name="_Toc90890712"/>
      <w:r w:rsidRPr="005B60AB">
        <w:rPr>
          <w:color w:val="000000" w:themeColor="text1"/>
        </w:rPr>
        <w:t xml:space="preserve">Article </w:t>
      </w:r>
      <w:r w:rsidR="00E965E6" w:rsidRPr="005B60AB">
        <w:rPr>
          <w:color w:val="000000" w:themeColor="text1"/>
        </w:rPr>
        <w:t>29</w:t>
      </w:r>
      <w:r w:rsidR="00E95262" w:rsidRPr="005B60AB">
        <w:rPr>
          <w:color w:val="000000" w:themeColor="text1"/>
        </w:rPr>
        <w:t xml:space="preserve"> </w:t>
      </w:r>
      <w:r w:rsidRPr="005B60AB">
        <w:rPr>
          <w:color w:val="000000" w:themeColor="text1"/>
        </w:rPr>
        <w:t xml:space="preserve">: </w:t>
      </w:r>
      <w:r w:rsidR="00157F91" w:rsidRPr="005B60AB">
        <w:rPr>
          <w:color w:val="000000" w:themeColor="text1"/>
        </w:rPr>
        <w:t xml:space="preserve">Révision des </w:t>
      </w:r>
      <w:r w:rsidR="001D791C" w:rsidRPr="005B60AB">
        <w:rPr>
          <w:color w:val="000000" w:themeColor="text1"/>
        </w:rPr>
        <w:t>P</w:t>
      </w:r>
      <w:r w:rsidR="00157F91" w:rsidRPr="005B60AB">
        <w:rPr>
          <w:color w:val="000000" w:themeColor="text1"/>
        </w:rPr>
        <w:t>rix</w:t>
      </w:r>
      <w:bookmarkEnd w:id="47"/>
    </w:p>
    <w:p w:rsidR="00615A58" w:rsidRPr="000B05FE" w:rsidRDefault="004122D7"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lastRenderedPageBreak/>
        <w:t>Les prix du Marché sont fermes et non révisables sur toute la durée d’exécution des prestations, conformément à l'Article 35 du CCAG-EMO.</w:t>
      </w:r>
      <w:bookmarkStart w:id="48" w:name="_Toc527023122"/>
    </w:p>
    <w:p w:rsidR="00896191" w:rsidRPr="005B60AB" w:rsidRDefault="00896191" w:rsidP="00812954">
      <w:pPr>
        <w:pStyle w:val="Style1"/>
        <w:bidi w:val="0"/>
        <w:spacing w:before="240" w:line="276" w:lineRule="auto"/>
        <w:jc w:val="both"/>
        <w:rPr>
          <w:color w:val="000000" w:themeColor="text1"/>
        </w:rPr>
      </w:pPr>
      <w:bookmarkStart w:id="49" w:name="_Toc90890713"/>
      <w:r w:rsidRPr="005B60AB">
        <w:rPr>
          <w:color w:val="000000" w:themeColor="text1"/>
        </w:rPr>
        <w:t xml:space="preserve">Article </w:t>
      </w:r>
      <w:r w:rsidR="00E965E6" w:rsidRPr="005B60AB">
        <w:rPr>
          <w:color w:val="000000" w:themeColor="text1"/>
        </w:rPr>
        <w:t>30</w:t>
      </w:r>
      <w:r w:rsidR="00E95262" w:rsidRPr="005B60AB">
        <w:rPr>
          <w:color w:val="000000" w:themeColor="text1"/>
        </w:rPr>
        <w:t xml:space="preserve"> </w:t>
      </w:r>
      <w:r w:rsidRPr="005B60AB">
        <w:rPr>
          <w:color w:val="000000" w:themeColor="text1"/>
        </w:rPr>
        <w:t>: Modalités de Règlement</w:t>
      </w:r>
      <w:bookmarkEnd w:id="48"/>
      <w:bookmarkEnd w:id="49"/>
    </w:p>
    <w:p w:rsidR="0059182D" w:rsidRPr="002D0E26" w:rsidRDefault="0059182D" w:rsidP="00DB03B6">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Le paiement</w:t>
      </w:r>
      <w:r w:rsidR="002C72B4">
        <w:rPr>
          <w:rFonts w:asciiTheme="majorBidi" w:hAnsiTheme="majorBidi" w:cstheme="majorBidi"/>
          <w:spacing w:val="-8"/>
          <w:w w:val="105"/>
        </w:rPr>
        <w:t xml:space="preserve"> ser</w:t>
      </w:r>
      <w:r w:rsidR="00DB03B6">
        <w:rPr>
          <w:rFonts w:asciiTheme="majorBidi" w:hAnsiTheme="majorBidi" w:cstheme="majorBidi"/>
          <w:spacing w:val="-8"/>
          <w:w w:val="105"/>
        </w:rPr>
        <w:t>a</w:t>
      </w:r>
      <w:r w:rsidRPr="002D0E26">
        <w:rPr>
          <w:rFonts w:asciiTheme="majorBidi" w:hAnsiTheme="majorBidi" w:cstheme="majorBidi"/>
          <w:spacing w:val="-8"/>
          <w:w w:val="105"/>
        </w:rPr>
        <w:t xml:space="preserve"> effectué </w:t>
      </w:r>
      <w:r w:rsidR="002C72B4" w:rsidRPr="002C72B4">
        <w:rPr>
          <w:rFonts w:asciiTheme="majorBidi" w:hAnsiTheme="majorBidi" w:cstheme="majorBidi"/>
          <w:b/>
          <w:bCs/>
          <w:i/>
          <w:iCs/>
          <w:spacing w:val="-8"/>
          <w:w w:val="105"/>
        </w:rPr>
        <w:t>au plus tard 60 jours</w:t>
      </w:r>
      <w:r w:rsidR="00DB03B6">
        <w:rPr>
          <w:rFonts w:asciiTheme="majorBidi" w:hAnsiTheme="majorBidi" w:cstheme="majorBidi"/>
          <w:spacing w:val="-8"/>
          <w:w w:val="105"/>
        </w:rPr>
        <w:t xml:space="preserve"> à compter de la réception mensuelle des prestations (signature de l’</w:t>
      </w:r>
      <w:r w:rsidR="005815FB">
        <w:rPr>
          <w:rFonts w:asciiTheme="majorBidi" w:hAnsiTheme="majorBidi" w:cstheme="majorBidi"/>
          <w:spacing w:val="-8"/>
          <w:w w:val="105"/>
        </w:rPr>
        <w:t>Attestation du S</w:t>
      </w:r>
      <w:r w:rsidR="00DB03B6">
        <w:rPr>
          <w:rFonts w:asciiTheme="majorBidi" w:hAnsiTheme="majorBidi" w:cstheme="majorBidi"/>
          <w:spacing w:val="-8"/>
          <w:w w:val="105"/>
        </w:rPr>
        <w:t>ervice</w:t>
      </w:r>
      <w:r w:rsidR="005815FB">
        <w:rPr>
          <w:rFonts w:asciiTheme="majorBidi" w:hAnsiTheme="majorBidi" w:cstheme="majorBidi"/>
          <w:spacing w:val="-8"/>
          <w:w w:val="105"/>
        </w:rPr>
        <w:t xml:space="preserve"> F</w:t>
      </w:r>
      <w:r w:rsidR="00DB03B6">
        <w:rPr>
          <w:rFonts w:asciiTheme="majorBidi" w:hAnsiTheme="majorBidi" w:cstheme="majorBidi"/>
          <w:spacing w:val="-8"/>
          <w:w w:val="105"/>
        </w:rPr>
        <w:t xml:space="preserve">ait </w:t>
      </w:r>
      <w:r w:rsidR="00005334">
        <w:rPr>
          <w:rFonts w:asciiTheme="majorBidi" w:hAnsiTheme="majorBidi" w:cstheme="majorBidi"/>
          <w:spacing w:val="-8"/>
          <w:w w:val="105"/>
        </w:rPr>
        <w:t>par le Maî</w:t>
      </w:r>
      <w:r w:rsidR="003C0CDA">
        <w:rPr>
          <w:rFonts w:asciiTheme="majorBidi" w:hAnsiTheme="majorBidi" w:cstheme="majorBidi"/>
          <w:spacing w:val="-8"/>
          <w:w w:val="105"/>
        </w:rPr>
        <w:t>tre d’Ouvrage</w:t>
      </w:r>
      <w:r w:rsidR="00DB03B6">
        <w:rPr>
          <w:rFonts w:asciiTheme="majorBidi" w:hAnsiTheme="majorBidi" w:cstheme="majorBidi"/>
          <w:spacing w:val="-8"/>
          <w:w w:val="105"/>
        </w:rPr>
        <w:t>)</w:t>
      </w:r>
      <w:r w:rsidRPr="002D0E26">
        <w:rPr>
          <w:rFonts w:asciiTheme="majorBidi" w:hAnsiTheme="majorBidi" w:cstheme="majorBidi"/>
          <w:spacing w:val="-8"/>
          <w:w w:val="105"/>
        </w:rPr>
        <w:t>.</w:t>
      </w:r>
    </w:p>
    <w:p w:rsidR="00DB03B6" w:rsidRDefault="003C0CDA" w:rsidP="00B349B4">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59182D" w:rsidRPr="002D0E26">
        <w:rPr>
          <w:rFonts w:asciiTheme="majorBidi" w:hAnsiTheme="majorBidi" w:cstheme="majorBidi"/>
          <w:spacing w:val="-8"/>
          <w:w w:val="105"/>
        </w:rPr>
        <w:t>it</w:t>
      </w:r>
      <w:r w:rsidR="009D12ED">
        <w:rPr>
          <w:rFonts w:asciiTheme="majorBidi" w:hAnsiTheme="majorBidi" w:cstheme="majorBidi"/>
          <w:spacing w:val="-8"/>
          <w:w w:val="105"/>
        </w:rPr>
        <w:t xml:space="preserve">ulaire adressera </w:t>
      </w:r>
      <w:r w:rsidR="00DB03B6">
        <w:rPr>
          <w:rFonts w:asciiTheme="majorBidi" w:hAnsiTheme="majorBidi" w:cstheme="majorBidi"/>
          <w:spacing w:val="-8"/>
          <w:w w:val="105"/>
        </w:rPr>
        <w:t xml:space="preserve">mensuellement </w:t>
      </w:r>
      <w:r w:rsidR="0059182D" w:rsidRPr="002D0E26">
        <w:rPr>
          <w:rFonts w:asciiTheme="majorBidi" w:hAnsiTheme="majorBidi" w:cstheme="majorBidi"/>
          <w:spacing w:val="-8"/>
          <w:w w:val="105"/>
        </w:rPr>
        <w:t xml:space="preserve">à </w:t>
      </w:r>
      <w:r w:rsidR="00B349B4" w:rsidRPr="00B349B4">
        <w:t>l’École National des Sciences Appliquées</w:t>
      </w:r>
      <w:r w:rsidR="00B349B4">
        <w:rPr>
          <w:rFonts w:asciiTheme="majorBidi" w:hAnsiTheme="majorBidi" w:cstheme="majorBidi"/>
          <w:spacing w:val="-8"/>
          <w:w w:val="105"/>
        </w:rPr>
        <w:t xml:space="preserve"> </w:t>
      </w:r>
      <w:r w:rsidR="00CC02FD">
        <w:rPr>
          <w:rFonts w:asciiTheme="majorBidi" w:hAnsiTheme="majorBidi" w:cstheme="majorBidi"/>
          <w:spacing w:val="-8"/>
          <w:w w:val="105"/>
        </w:rPr>
        <w:t>à</w:t>
      </w:r>
      <w:r>
        <w:rPr>
          <w:rFonts w:asciiTheme="majorBidi" w:hAnsiTheme="majorBidi" w:cstheme="majorBidi"/>
          <w:spacing w:val="-8"/>
          <w:w w:val="105"/>
        </w:rPr>
        <w:t xml:space="preserve"> Tanger</w:t>
      </w:r>
      <w:r w:rsidR="00DB03B6">
        <w:rPr>
          <w:rFonts w:asciiTheme="majorBidi" w:hAnsiTheme="majorBidi" w:cstheme="majorBidi"/>
          <w:spacing w:val="-8"/>
          <w:w w:val="105"/>
        </w:rPr>
        <w:t> :</w:t>
      </w:r>
    </w:p>
    <w:p w:rsidR="0059182D" w:rsidRDefault="005815FB" w:rsidP="00611DC8">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la F</w:t>
      </w:r>
      <w:r w:rsidR="0059182D" w:rsidRPr="00611DC8">
        <w:rPr>
          <w:rFonts w:asciiTheme="majorBidi" w:hAnsiTheme="majorBidi" w:cstheme="majorBidi"/>
          <w:sz w:val="24"/>
          <w:szCs w:val="24"/>
        </w:rPr>
        <w:t xml:space="preserve">acture établie en </w:t>
      </w:r>
      <w:r w:rsidR="00DB03B6" w:rsidRPr="00611DC8">
        <w:rPr>
          <w:rFonts w:asciiTheme="majorBidi" w:hAnsiTheme="majorBidi" w:cstheme="majorBidi"/>
          <w:sz w:val="24"/>
          <w:szCs w:val="24"/>
        </w:rPr>
        <w:t>quatre (4</w:t>
      </w:r>
      <w:r w:rsidR="0059182D" w:rsidRPr="00611DC8">
        <w:rPr>
          <w:rFonts w:asciiTheme="majorBidi" w:hAnsiTheme="majorBidi" w:cstheme="majorBidi"/>
          <w:sz w:val="24"/>
          <w:szCs w:val="24"/>
        </w:rPr>
        <w:t>) exempl</w:t>
      </w:r>
      <w:r w:rsidR="009D12ED" w:rsidRPr="00611DC8">
        <w:rPr>
          <w:rFonts w:asciiTheme="majorBidi" w:hAnsiTheme="majorBidi" w:cstheme="majorBidi"/>
          <w:sz w:val="24"/>
          <w:szCs w:val="24"/>
        </w:rPr>
        <w:t>aires numérotés, cachetés, signés, daté</w:t>
      </w:r>
      <w:r w:rsidR="00725AA5" w:rsidRPr="00611DC8">
        <w:rPr>
          <w:rFonts w:asciiTheme="majorBidi" w:hAnsiTheme="majorBidi" w:cstheme="majorBidi"/>
          <w:sz w:val="24"/>
          <w:szCs w:val="24"/>
        </w:rPr>
        <w:t>s,</w:t>
      </w:r>
      <w:r w:rsidR="009D12ED" w:rsidRPr="00611DC8">
        <w:rPr>
          <w:rFonts w:asciiTheme="majorBidi" w:hAnsiTheme="majorBidi" w:cstheme="majorBidi"/>
          <w:sz w:val="24"/>
          <w:szCs w:val="24"/>
        </w:rPr>
        <w:t xml:space="preserve"> arrêté</w:t>
      </w:r>
      <w:r w:rsidR="00725AA5" w:rsidRPr="00611DC8">
        <w:rPr>
          <w:rFonts w:asciiTheme="majorBidi" w:hAnsiTheme="majorBidi" w:cstheme="majorBidi"/>
          <w:sz w:val="24"/>
          <w:szCs w:val="24"/>
        </w:rPr>
        <w:t xml:space="preserve">s </w:t>
      </w:r>
      <w:r w:rsidR="0059182D" w:rsidRPr="00611DC8">
        <w:rPr>
          <w:rFonts w:asciiTheme="majorBidi" w:hAnsiTheme="majorBidi" w:cstheme="majorBidi"/>
          <w:sz w:val="24"/>
          <w:szCs w:val="24"/>
        </w:rPr>
        <w:t xml:space="preserve">en toutes lettres, </w:t>
      </w:r>
      <w:r w:rsidR="009D12ED" w:rsidRPr="00611DC8">
        <w:rPr>
          <w:rFonts w:asciiTheme="majorBidi" w:hAnsiTheme="majorBidi" w:cstheme="majorBidi"/>
          <w:sz w:val="24"/>
          <w:szCs w:val="24"/>
        </w:rPr>
        <w:t>et portant le numéro du Marché</w:t>
      </w:r>
      <w:r w:rsidR="002C72B4" w:rsidRPr="00611DC8">
        <w:rPr>
          <w:rFonts w:asciiTheme="majorBidi" w:hAnsiTheme="majorBidi" w:cstheme="majorBidi"/>
          <w:sz w:val="24"/>
          <w:szCs w:val="24"/>
        </w:rPr>
        <w:t>,</w:t>
      </w:r>
      <w:r w:rsidR="009D12ED" w:rsidRPr="00611DC8">
        <w:rPr>
          <w:rFonts w:asciiTheme="majorBidi" w:hAnsiTheme="majorBidi" w:cstheme="majorBidi"/>
          <w:sz w:val="24"/>
          <w:szCs w:val="24"/>
        </w:rPr>
        <w:t xml:space="preserve"> le compte figurant à l’Acte d’Engagement (le RIB en 24 chiffres)</w:t>
      </w:r>
      <w:r w:rsidR="00611DC8">
        <w:rPr>
          <w:rFonts w:asciiTheme="majorBidi" w:hAnsiTheme="majorBidi" w:cstheme="majorBidi"/>
          <w:sz w:val="24"/>
          <w:szCs w:val="24"/>
        </w:rPr>
        <w:t xml:space="preserve"> et</w:t>
      </w:r>
      <w:r w:rsidR="002C72B4" w:rsidRPr="00611DC8">
        <w:rPr>
          <w:rFonts w:asciiTheme="majorBidi" w:hAnsiTheme="majorBidi" w:cstheme="majorBidi"/>
          <w:sz w:val="24"/>
          <w:szCs w:val="24"/>
        </w:rPr>
        <w:t xml:space="preserve"> le</w:t>
      </w:r>
      <w:r w:rsidR="00611DC8">
        <w:rPr>
          <w:rFonts w:asciiTheme="majorBidi" w:hAnsiTheme="majorBidi" w:cstheme="majorBidi"/>
          <w:sz w:val="24"/>
          <w:szCs w:val="24"/>
        </w:rPr>
        <w:t>s</w:t>
      </w:r>
      <w:r w:rsidR="002C72B4" w:rsidRPr="00611DC8">
        <w:rPr>
          <w:rFonts w:asciiTheme="majorBidi" w:hAnsiTheme="majorBidi" w:cstheme="majorBidi"/>
          <w:sz w:val="24"/>
          <w:szCs w:val="24"/>
        </w:rPr>
        <w:t xml:space="preserve"> numéro</w:t>
      </w:r>
      <w:r w:rsidR="00611DC8">
        <w:rPr>
          <w:rFonts w:asciiTheme="majorBidi" w:hAnsiTheme="majorBidi" w:cstheme="majorBidi"/>
          <w:sz w:val="24"/>
          <w:szCs w:val="24"/>
        </w:rPr>
        <w:t>s</w:t>
      </w:r>
      <w:r w:rsidR="002C72B4" w:rsidRPr="00611DC8">
        <w:rPr>
          <w:rFonts w:asciiTheme="majorBidi" w:hAnsiTheme="majorBidi" w:cstheme="majorBidi"/>
          <w:sz w:val="24"/>
          <w:szCs w:val="24"/>
        </w:rPr>
        <w:t xml:space="preserve"> de l’</w:t>
      </w:r>
      <w:r w:rsidR="00611DC8">
        <w:rPr>
          <w:rFonts w:asciiTheme="majorBidi" w:hAnsiTheme="majorBidi" w:cstheme="majorBidi"/>
          <w:sz w:val="24"/>
          <w:szCs w:val="24"/>
        </w:rPr>
        <w:t xml:space="preserve">IF, du RC, de la TP et de </w:t>
      </w:r>
      <w:r w:rsidR="002C72B4" w:rsidRPr="00611DC8">
        <w:rPr>
          <w:rFonts w:asciiTheme="majorBidi" w:hAnsiTheme="majorBidi" w:cstheme="majorBidi"/>
          <w:sz w:val="24"/>
          <w:szCs w:val="24"/>
        </w:rPr>
        <w:t>l’ICE</w:t>
      </w:r>
      <w:r w:rsidR="00DB03B6" w:rsidRPr="00611DC8">
        <w:rPr>
          <w:rFonts w:asciiTheme="majorBidi" w:hAnsiTheme="majorBidi" w:cstheme="majorBidi"/>
          <w:sz w:val="24"/>
          <w:szCs w:val="24"/>
        </w:rPr>
        <w:t> ;</w:t>
      </w:r>
    </w:p>
    <w:p w:rsidR="005815FB" w:rsidRPr="005815FB" w:rsidRDefault="005815FB" w:rsidP="005815FB">
      <w:pPr>
        <w:pStyle w:val="Paragraphedeliste"/>
        <w:numPr>
          <w:ilvl w:val="0"/>
          <w:numId w:val="1"/>
        </w:numPr>
        <w:spacing w:after="0"/>
        <w:ind w:left="357" w:hanging="357"/>
        <w:jc w:val="both"/>
        <w:rPr>
          <w:rFonts w:asciiTheme="majorBidi" w:hAnsiTheme="majorBidi" w:cstheme="majorBidi"/>
          <w:sz w:val="24"/>
          <w:szCs w:val="24"/>
        </w:rPr>
      </w:pPr>
      <w:r w:rsidRPr="00611DC8">
        <w:rPr>
          <w:rFonts w:asciiTheme="majorBidi" w:hAnsiTheme="majorBidi" w:cstheme="majorBidi"/>
          <w:sz w:val="24"/>
          <w:szCs w:val="24"/>
        </w:rPr>
        <w:t>la p</w:t>
      </w:r>
      <w:r>
        <w:rPr>
          <w:rFonts w:asciiTheme="majorBidi" w:hAnsiTheme="majorBidi" w:cstheme="majorBidi"/>
          <w:sz w:val="24"/>
          <w:szCs w:val="24"/>
        </w:rPr>
        <w:t>ièce délivrée par la CNSS (Attestation des S</w:t>
      </w:r>
      <w:r w:rsidRPr="00611DC8">
        <w:rPr>
          <w:rFonts w:asciiTheme="majorBidi" w:hAnsiTheme="majorBidi" w:cstheme="majorBidi"/>
          <w:sz w:val="24"/>
          <w:szCs w:val="24"/>
        </w:rPr>
        <w:t>alariés) attestant la décla</w:t>
      </w:r>
      <w:r>
        <w:rPr>
          <w:rFonts w:asciiTheme="majorBidi" w:hAnsiTheme="majorBidi" w:cstheme="majorBidi"/>
          <w:sz w:val="24"/>
          <w:szCs w:val="24"/>
        </w:rPr>
        <w:t>ration effective, sous forme d’une liste nominative</w:t>
      </w:r>
      <w:r w:rsidR="00006990">
        <w:rPr>
          <w:rFonts w:asciiTheme="majorBidi" w:hAnsiTheme="majorBidi" w:cstheme="majorBidi"/>
          <w:sz w:val="24"/>
          <w:szCs w:val="24"/>
        </w:rPr>
        <w:t xml:space="preserve"> de tous les A</w:t>
      </w:r>
      <w:r w:rsidRPr="00611DC8">
        <w:rPr>
          <w:rFonts w:asciiTheme="majorBidi" w:hAnsiTheme="majorBidi" w:cstheme="majorBidi"/>
          <w:sz w:val="24"/>
          <w:szCs w:val="24"/>
        </w:rPr>
        <w:t xml:space="preserve">gents, éditée sur formulaire réf.212-2-46 ou tout formulaire équivalent délivré par la CNSS ; </w:t>
      </w:r>
    </w:p>
    <w:p w:rsidR="00DD4DCE" w:rsidRPr="003C3CE5" w:rsidRDefault="00DD4DCE" w:rsidP="00DD4DCE">
      <w:pPr>
        <w:pStyle w:val="Paragraphedeliste"/>
        <w:numPr>
          <w:ilvl w:val="0"/>
          <w:numId w:val="1"/>
        </w:numPr>
        <w:spacing w:after="0"/>
        <w:ind w:left="357" w:hanging="357"/>
        <w:jc w:val="both"/>
        <w:rPr>
          <w:rFonts w:asciiTheme="majorBidi" w:hAnsiTheme="majorBidi" w:cstheme="majorBidi"/>
          <w:sz w:val="24"/>
          <w:szCs w:val="24"/>
        </w:rPr>
      </w:pPr>
      <w:r w:rsidRPr="003C3CE5">
        <w:rPr>
          <w:rFonts w:asciiTheme="majorBidi" w:hAnsiTheme="majorBidi" w:cstheme="majorBidi"/>
          <w:sz w:val="24"/>
          <w:szCs w:val="24"/>
        </w:rPr>
        <w:t>le</w:t>
      </w:r>
      <w:r w:rsidR="00923A97">
        <w:rPr>
          <w:rFonts w:asciiTheme="majorBidi" w:hAnsiTheme="majorBidi" w:cstheme="majorBidi"/>
          <w:sz w:val="24"/>
          <w:szCs w:val="24"/>
        </w:rPr>
        <w:t>s</w:t>
      </w:r>
      <w:r w:rsidRPr="003C3CE5">
        <w:rPr>
          <w:rFonts w:asciiTheme="majorBidi" w:hAnsiTheme="majorBidi" w:cstheme="majorBidi"/>
          <w:sz w:val="24"/>
          <w:szCs w:val="24"/>
        </w:rPr>
        <w:t xml:space="preserve"> Bordereau</w:t>
      </w:r>
      <w:r w:rsidR="00923A97">
        <w:rPr>
          <w:rFonts w:asciiTheme="majorBidi" w:hAnsiTheme="majorBidi" w:cstheme="majorBidi"/>
          <w:sz w:val="24"/>
          <w:szCs w:val="24"/>
        </w:rPr>
        <w:t>x</w:t>
      </w:r>
      <w:r w:rsidRPr="003C3CE5">
        <w:rPr>
          <w:rFonts w:asciiTheme="majorBidi" w:hAnsiTheme="majorBidi" w:cstheme="majorBidi"/>
          <w:sz w:val="24"/>
          <w:szCs w:val="24"/>
        </w:rPr>
        <w:t xml:space="preserve"> de Déclaration des S</w:t>
      </w:r>
      <w:r w:rsidR="00923A97">
        <w:rPr>
          <w:rFonts w:asciiTheme="majorBidi" w:hAnsiTheme="majorBidi" w:cstheme="majorBidi"/>
          <w:sz w:val="24"/>
          <w:szCs w:val="24"/>
        </w:rPr>
        <w:t>alaires des Agents à la CNSS ;</w:t>
      </w:r>
    </w:p>
    <w:p w:rsidR="00DB03B6" w:rsidRPr="00DD4DCE" w:rsidRDefault="00DD4DCE" w:rsidP="00DD4DCE">
      <w:pPr>
        <w:pStyle w:val="Paragraphedeliste"/>
        <w:numPr>
          <w:ilvl w:val="0"/>
          <w:numId w:val="1"/>
        </w:numPr>
        <w:spacing w:after="0"/>
        <w:ind w:left="357" w:hanging="357"/>
        <w:jc w:val="both"/>
        <w:rPr>
          <w:rFonts w:asciiTheme="majorBidi" w:hAnsiTheme="majorBidi" w:cstheme="majorBidi"/>
          <w:sz w:val="24"/>
          <w:szCs w:val="24"/>
        </w:rPr>
      </w:pPr>
      <w:r w:rsidRPr="003C3CE5">
        <w:rPr>
          <w:rFonts w:asciiTheme="majorBidi" w:hAnsiTheme="majorBidi" w:cstheme="majorBidi"/>
          <w:sz w:val="24"/>
          <w:szCs w:val="24"/>
        </w:rPr>
        <w:t>les A</w:t>
      </w:r>
      <w:r w:rsidR="005815FB" w:rsidRPr="003C3CE5">
        <w:rPr>
          <w:rFonts w:asciiTheme="majorBidi" w:hAnsiTheme="majorBidi" w:cstheme="majorBidi"/>
          <w:sz w:val="24"/>
          <w:szCs w:val="24"/>
        </w:rPr>
        <w:t>vis</w:t>
      </w:r>
      <w:r w:rsidRPr="003C3CE5">
        <w:rPr>
          <w:rFonts w:asciiTheme="majorBidi" w:hAnsiTheme="majorBidi" w:cstheme="majorBidi"/>
          <w:sz w:val="24"/>
          <w:szCs w:val="24"/>
        </w:rPr>
        <w:t xml:space="preserve">  de  Crédits  B</w:t>
      </w:r>
      <w:r w:rsidR="00611DC8" w:rsidRPr="003C3CE5">
        <w:rPr>
          <w:rFonts w:asciiTheme="majorBidi" w:hAnsiTheme="majorBidi" w:cstheme="majorBidi"/>
          <w:sz w:val="24"/>
          <w:szCs w:val="24"/>
        </w:rPr>
        <w:t>a</w:t>
      </w:r>
      <w:r w:rsidR="005815FB" w:rsidRPr="003C3CE5">
        <w:rPr>
          <w:rFonts w:asciiTheme="majorBidi" w:hAnsiTheme="majorBidi" w:cstheme="majorBidi"/>
          <w:sz w:val="24"/>
          <w:szCs w:val="24"/>
        </w:rPr>
        <w:t>ncaires  ou  tout  autre</w:t>
      </w:r>
      <w:r w:rsidR="005815FB">
        <w:rPr>
          <w:rFonts w:asciiTheme="majorBidi" w:hAnsiTheme="majorBidi" w:cstheme="majorBidi"/>
          <w:sz w:val="24"/>
          <w:szCs w:val="24"/>
        </w:rPr>
        <w:t xml:space="preserve">   moyen</w:t>
      </w:r>
      <w:r w:rsidR="00611DC8" w:rsidRPr="00611DC8">
        <w:rPr>
          <w:rFonts w:asciiTheme="majorBidi" w:hAnsiTheme="majorBidi" w:cstheme="majorBidi"/>
          <w:sz w:val="24"/>
          <w:szCs w:val="24"/>
        </w:rPr>
        <w:t xml:space="preserve">   attestant   les  virements  ou  paiements  des  salaires  des </w:t>
      </w:r>
      <w:r w:rsidR="005815FB">
        <w:rPr>
          <w:rFonts w:asciiTheme="majorBidi" w:hAnsiTheme="majorBidi" w:cstheme="majorBidi"/>
          <w:sz w:val="24"/>
          <w:szCs w:val="24"/>
        </w:rPr>
        <w:t xml:space="preserve"> </w:t>
      </w:r>
      <w:r w:rsidR="00006990">
        <w:rPr>
          <w:rFonts w:asciiTheme="majorBidi" w:hAnsiTheme="majorBidi" w:cstheme="majorBidi"/>
          <w:sz w:val="24"/>
          <w:szCs w:val="24"/>
        </w:rPr>
        <w:t>A</w:t>
      </w:r>
      <w:r w:rsidR="005815FB">
        <w:rPr>
          <w:rFonts w:asciiTheme="majorBidi" w:hAnsiTheme="majorBidi" w:cstheme="majorBidi"/>
          <w:sz w:val="24"/>
          <w:szCs w:val="24"/>
        </w:rPr>
        <w:t>gents</w:t>
      </w:r>
      <w:r w:rsidR="00F87428">
        <w:rPr>
          <w:rFonts w:asciiTheme="majorBidi" w:hAnsiTheme="majorBidi" w:cstheme="majorBidi"/>
          <w:sz w:val="24"/>
          <w:szCs w:val="24"/>
        </w:rPr>
        <w:t xml:space="preserve"> durant le mois considéré.</w:t>
      </w:r>
    </w:p>
    <w:p w:rsidR="0059182D" w:rsidRPr="002D0E26" w:rsidRDefault="0059182D" w:rsidP="00E7761D">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 xml:space="preserve">Le paiement des sommes dues sera effectué par virement </w:t>
      </w:r>
      <w:r w:rsidR="00D355C3">
        <w:rPr>
          <w:rFonts w:asciiTheme="majorBidi" w:hAnsiTheme="majorBidi" w:cstheme="majorBidi"/>
          <w:spacing w:val="-8"/>
          <w:w w:val="105"/>
        </w:rPr>
        <w:t>à un compte courant du T</w:t>
      </w:r>
      <w:r w:rsidR="00F87428">
        <w:rPr>
          <w:rFonts w:asciiTheme="majorBidi" w:hAnsiTheme="majorBidi" w:cstheme="majorBidi"/>
          <w:spacing w:val="-8"/>
          <w:w w:val="105"/>
        </w:rPr>
        <w:t>itulaire</w:t>
      </w:r>
      <w:r w:rsidR="00CC02FD">
        <w:rPr>
          <w:rFonts w:asciiTheme="majorBidi" w:hAnsiTheme="majorBidi" w:cstheme="majorBidi"/>
          <w:spacing w:val="-8"/>
          <w:w w:val="105"/>
        </w:rPr>
        <w:t xml:space="preserve"> par le fondé de pouvoirs nommé auprès de l’établissement.</w:t>
      </w:r>
    </w:p>
    <w:p w:rsidR="002C72B4" w:rsidRDefault="0059182D" w:rsidP="003C3CE5">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Toutes factures portant des ratures, mal libellées ou dont les calculs ne sont pa</w:t>
      </w:r>
      <w:r w:rsidR="009D12ED">
        <w:rPr>
          <w:rFonts w:asciiTheme="majorBidi" w:hAnsiTheme="majorBidi" w:cstheme="majorBidi"/>
          <w:spacing w:val="-8"/>
          <w:w w:val="105"/>
        </w:rPr>
        <w:t>s exacts, seront retournées au T</w:t>
      </w:r>
      <w:r w:rsidRPr="002D0E26">
        <w:rPr>
          <w:rFonts w:asciiTheme="majorBidi" w:hAnsiTheme="majorBidi" w:cstheme="majorBidi"/>
          <w:spacing w:val="-8"/>
          <w:w w:val="105"/>
        </w:rPr>
        <w:t>itulaire pour rectification.</w:t>
      </w:r>
    </w:p>
    <w:p w:rsidR="00A2467D" w:rsidRPr="005B60AB" w:rsidRDefault="00F04C06" w:rsidP="00812954">
      <w:pPr>
        <w:pStyle w:val="Style1"/>
        <w:bidi w:val="0"/>
        <w:spacing w:before="240" w:line="276" w:lineRule="auto"/>
        <w:jc w:val="both"/>
        <w:rPr>
          <w:color w:val="000000" w:themeColor="text1"/>
        </w:rPr>
      </w:pPr>
      <w:bookmarkStart w:id="50" w:name="_Toc90890714"/>
      <w:r w:rsidRPr="005B60AB">
        <w:rPr>
          <w:color w:val="000000" w:themeColor="text1"/>
        </w:rPr>
        <w:t>Article</w:t>
      </w:r>
      <w:r w:rsidR="00E965E6" w:rsidRPr="005B60AB">
        <w:rPr>
          <w:color w:val="000000" w:themeColor="text1"/>
        </w:rPr>
        <w:t xml:space="preserve"> 31</w:t>
      </w:r>
      <w:r w:rsidRPr="005B60AB">
        <w:rPr>
          <w:color w:val="000000" w:themeColor="text1"/>
        </w:rPr>
        <w:t xml:space="preserve"> : Rémunération </w:t>
      </w:r>
      <w:r w:rsidR="00ED3996" w:rsidRPr="005B60AB">
        <w:rPr>
          <w:color w:val="000000" w:themeColor="text1"/>
        </w:rPr>
        <w:t>des Agents</w:t>
      </w:r>
      <w:bookmarkEnd w:id="50"/>
    </w:p>
    <w:p w:rsidR="00ED3996" w:rsidRPr="00A2467D" w:rsidRDefault="00006990" w:rsidP="00A01C75">
      <w:pPr>
        <w:spacing w:line="276" w:lineRule="auto"/>
        <w:jc w:val="both"/>
        <w:rPr>
          <w:rFonts w:asciiTheme="majorBidi" w:hAnsiTheme="majorBidi" w:cstheme="majorBidi"/>
          <w:spacing w:val="-8"/>
          <w:w w:val="105"/>
        </w:rPr>
      </w:pPr>
      <w:r>
        <w:rPr>
          <w:rFonts w:asciiTheme="majorBidi" w:hAnsiTheme="majorBidi" w:cstheme="majorBidi"/>
          <w:spacing w:val="-8"/>
          <w:w w:val="105"/>
        </w:rPr>
        <w:t>Les A</w:t>
      </w:r>
      <w:r w:rsidR="00A5768F">
        <w:rPr>
          <w:rFonts w:asciiTheme="majorBidi" w:hAnsiTheme="majorBidi" w:cstheme="majorBidi"/>
          <w:spacing w:val="-8"/>
          <w:w w:val="105"/>
        </w:rPr>
        <w:t>gents doivent percevoir</w:t>
      </w:r>
      <w:r w:rsidR="00ED3996">
        <w:rPr>
          <w:rFonts w:asciiTheme="majorBidi" w:hAnsiTheme="majorBidi" w:cstheme="majorBidi"/>
          <w:spacing w:val="-8"/>
          <w:w w:val="105"/>
        </w:rPr>
        <w:t>,</w:t>
      </w:r>
      <w:r w:rsidR="00A5768F">
        <w:rPr>
          <w:rFonts w:asciiTheme="majorBidi" w:hAnsiTheme="majorBidi" w:cstheme="majorBidi"/>
          <w:spacing w:val="-8"/>
          <w:w w:val="105"/>
        </w:rPr>
        <w:t xml:space="preserve"> </w:t>
      </w:r>
      <w:r w:rsidR="00ED3996">
        <w:rPr>
          <w:rFonts w:asciiTheme="majorBidi" w:hAnsiTheme="majorBidi" w:cstheme="majorBidi"/>
          <w:spacing w:val="-8"/>
          <w:w w:val="105"/>
        </w:rPr>
        <w:t xml:space="preserve">du Titulaire, un traitement conforme </w:t>
      </w:r>
      <w:r w:rsidR="00ED3996" w:rsidRPr="00A2467D">
        <w:rPr>
          <w:rFonts w:asciiTheme="majorBidi" w:hAnsiTheme="majorBidi" w:cstheme="majorBidi"/>
          <w:spacing w:val="-8"/>
          <w:w w:val="105"/>
        </w:rPr>
        <w:t xml:space="preserve">à la législation du </w:t>
      </w:r>
      <w:r w:rsidR="00A128DF">
        <w:rPr>
          <w:rFonts w:asciiTheme="majorBidi" w:hAnsiTheme="majorBidi" w:cstheme="majorBidi"/>
          <w:spacing w:val="-8"/>
          <w:w w:val="105"/>
        </w:rPr>
        <w:t>code de travail en vigueur, et à</w:t>
      </w:r>
      <w:r w:rsidR="00ED3996" w:rsidRPr="00A2467D">
        <w:rPr>
          <w:rFonts w:asciiTheme="majorBidi" w:hAnsiTheme="majorBidi" w:cstheme="majorBidi"/>
          <w:spacing w:val="-8"/>
          <w:w w:val="105"/>
        </w:rPr>
        <w:t xml:space="preserve"> la circulaire du </w:t>
      </w:r>
      <w:r w:rsidR="00ED3996">
        <w:rPr>
          <w:rFonts w:asciiTheme="majorBidi" w:hAnsiTheme="majorBidi" w:cstheme="majorBidi"/>
          <w:spacing w:val="-8"/>
          <w:w w:val="105"/>
        </w:rPr>
        <w:t>C</w:t>
      </w:r>
      <w:r w:rsidR="00ED3996" w:rsidRPr="00A2467D">
        <w:rPr>
          <w:rFonts w:asciiTheme="majorBidi" w:hAnsiTheme="majorBidi" w:cstheme="majorBidi"/>
          <w:spacing w:val="-8"/>
          <w:w w:val="105"/>
        </w:rPr>
        <w:t>hef</w:t>
      </w:r>
      <w:r w:rsidR="00ED3996">
        <w:rPr>
          <w:rFonts w:asciiTheme="majorBidi" w:hAnsiTheme="majorBidi" w:cstheme="majorBidi"/>
          <w:spacing w:val="-8"/>
          <w:w w:val="105"/>
        </w:rPr>
        <w:t xml:space="preserve"> de G</w:t>
      </w:r>
      <w:r w:rsidR="00ED3996" w:rsidRPr="00A2467D">
        <w:rPr>
          <w:rFonts w:asciiTheme="majorBidi" w:hAnsiTheme="majorBidi" w:cstheme="majorBidi"/>
          <w:spacing w:val="-8"/>
          <w:w w:val="105"/>
        </w:rPr>
        <w:t>ouvernement</w:t>
      </w:r>
      <w:r w:rsidR="00ED3996">
        <w:rPr>
          <w:rFonts w:asciiTheme="majorBidi" w:hAnsiTheme="majorBidi" w:cstheme="majorBidi"/>
          <w:spacing w:val="-8"/>
          <w:w w:val="105"/>
        </w:rPr>
        <w:t xml:space="preserve"> N° </w:t>
      </w:r>
      <w:r w:rsidR="00ED3996" w:rsidRPr="00A2467D">
        <w:rPr>
          <w:rFonts w:asciiTheme="majorBidi" w:hAnsiTheme="majorBidi" w:cstheme="majorBidi"/>
          <w:spacing w:val="-8"/>
          <w:w w:val="105"/>
        </w:rPr>
        <w:t>2/2019 du 31 Janvier 2019. A ce titre</w:t>
      </w:r>
      <w:r w:rsidR="00ED3996">
        <w:rPr>
          <w:rFonts w:asciiTheme="majorBidi" w:hAnsiTheme="majorBidi" w:cstheme="majorBidi"/>
          <w:spacing w:val="-8"/>
          <w:w w:val="105"/>
        </w:rPr>
        <w:t xml:space="preserve">, le Titulaire s’engage à </w:t>
      </w:r>
      <w:r w:rsidR="00A128DF">
        <w:rPr>
          <w:rFonts w:asciiTheme="majorBidi" w:hAnsiTheme="majorBidi" w:cstheme="majorBidi"/>
          <w:spacing w:val="-8"/>
          <w:w w:val="105"/>
        </w:rPr>
        <w:t xml:space="preserve">les </w:t>
      </w:r>
      <w:r w:rsidR="00ED3996">
        <w:rPr>
          <w:rFonts w:asciiTheme="majorBidi" w:hAnsiTheme="majorBidi" w:cstheme="majorBidi"/>
          <w:spacing w:val="-8"/>
          <w:w w:val="105"/>
        </w:rPr>
        <w:t>faire bénéficier</w:t>
      </w:r>
      <w:r w:rsidR="00ED3996" w:rsidRPr="00A2467D">
        <w:rPr>
          <w:rFonts w:asciiTheme="majorBidi" w:hAnsiTheme="majorBidi" w:cstheme="majorBidi"/>
          <w:spacing w:val="-8"/>
          <w:w w:val="105"/>
        </w:rPr>
        <w:t xml:space="preserve"> de tous les</w:t>
      </w:r>
      <w:r w:rsidR="00A128DF">
        <w:rPr>
          <w:rFonts w:asciiTheme="majorBidi" w:hAnsiTheme="majorBidi" w:cstheme="majorBidi"/>
          <w:spacing w:val="-8"/>
          <w:w w:val="105"/>
        </w:rPr>
        <w:t xml:space="preserve"> </w:t>
      </w:r>
      <w:r w:rsidR="00ED3996" w:rsidRPr="00A2467D">
        <w:rPr>
          <w:rFonts w:asciiTheme="majorBidi" w:hAnsiTheme="majorBidi" w:cstheme="majorBidi"/>
          <w:spacing w:val="-8"/>
          <w:w w:val="105"/>
        </w:rPr>
        <w:t>droits sociaux notamment :</w:t>
      </w:r>
    </w:p>
    <w:p w:rsidR="00ED3996" w:rsidRPr="00A128DF" w:rsidRDefault="00A128DF" w:rsidP="00A128DF">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SMIG horaire ;</w:t>
      </w:r>
    </w:p>
    <w:p w:rsidR="00ED3996" w:rsidRPr="00A128DF" w:rsidRDefault="00A128DF" w:rsidP="00A128DF">
      <w:pPr>
        <w:pStyle w:val="Paragraphedeliste"/>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Congés annuel payés</w:t>
      </w:r>
      <w:r w:rsidRPr="00A128DF">
        <w:rPr>
          <w:rFonts w:asciiTheme="majorBidi" w:hAnsiTheme="majorBidi" w:cstheme="majorBidi"/>
          <w:sz w:val="24"/>
          <w:szCs w:val="24"/>
        </w:rPr>
        <w:t xml:space="preserve"> ;</w:t>
      </w:r>
    </w:p>
    <w:p w:rsidR="00ED3996" w:rsidRPr="00A128DF" w:rsidRDefault="00ED3996" w:rsidP="00A128DF">
      <w:pPr>
        <w:pStyle w:val="Paragraphedeliste"/>
        <w:numPr>
          <w:ilvl w:val="0"/>
          <w:numId w:val="1"/>
        </w:numPr>
        <w:spacing w:after="0"/>
        <w:ind w:left="357" w:hanging="357"/>
        <w:jc w:val="both"/>
        <w:rPr>
          <w:rFonts w:asciiTheme="majorBidi" w:hAnsiTheme="majorBidi" w:cstheme="majorBidi"/>
          <w:sz w:val="24"/>
          <w:szCs w:val="24"/>
        </w:rPr>
      </w:pPr>
      <w:r w:rsidRPr="00A128DF">
        <w:rPr>
          <w:rFonts w:asciiTheme="majorBidi" w:hAnsiTheme="majorBidi" w:cstheme="majorBidi"/>
          <w:sz w:val="24"/>
          <w:szCs w:val="24"/>
        </w:rPr>
        <w:t xml:space="preserve">Repos des jours de fêtes payés et jours </w:t>
      </w:r>
      <w:r w:rsidR="00A128DF" w:rsidRPr="00A128DF">
        <w:rPr>
          <w:rFonts w:asciiTheme="majorBidi" w:hAnsiTheme="majorBidi" w:cstheme="majorBidi"/>
          <w:sz w:val="24"/>
          <w:szCs w:val="24"/>
        </w:rPr>
        <w:t>fériés ;</w:t>
      </w:r>
    </w:p>
    <w:p w:rsidR="00ED3996" w:rsidRPr="00A128DF" w:rsidRDefault="00ED3996" w:rsidP="00A128DF">
      <w:pPr>
        <w:pStyle w:val="Paragraphedeliste"/>
        <w:numPr>
          <w:ilvl w:val="0"/>
          <w:numId w:val="1"/>
        </w:numPr>
        <w:spacing w:after="0"/>
        <w:ind w:left="357" w:hanging="357"/>
        <w:jc w:val="both"/>
        <w:rPr>
          <w:rFonts w:asciiTheme="majorBidi" w:hAnsiTheme="majorBidi" w:cstheme="majorBidi"/>
          <w:sz w:val="24"/>
          <w:szCs w:val="24"/>
        </w:rPr>
      </w:pPr>
      <w:r w:rsidRPr="00A128DF">
        <w:rPr>
          <w:rFonts w:asciiTheme="majorBidi" w:hAnsiTheme="majorBidi" w:cstheme="majorBidi"/>
          <w:sz w:val="24"/>
          <w:szCs w:val="24"/>
        </w:rPr>
        <w:t>Cotisation relative à la part patronale :</w:t>
      </w:r>
    </w:p>
    <w:p w:rsidR="00ED3996" w:rsidRPr="00A128DF" w:rsidRDefault="00ED3996" w:rsidP="00A128DF">
      <w:pPr>
        <w:pStyle w:val="Paragraphedeliste"/>
        <w:numPr>
          <w:ilvl w:val="0"/>
          <w:numId w:val="23"/>
        </w:numPr>
        <w:spacing w:after="0"/>
        <w:jc w:val="both"/>
        <w:rPr>
          <w:rFonts w:asciiTheme="majorBidi" w:hAnsiTheme="majorBidi" w:cstheme="majorBidi"/>
          <w:sz w:val="24"/>
          <w:szCs w:val="24"/>
        </w:rPr>
      </w:pPr>
      <w:r w:rsidRPr="00A128DF">
        <w:rPr>
          <w:rFonts w:asciiTheme="majorBidi" w:hAnsiTheme="majorBidi" w:cstheme="majorBidi"/>
          <w:sz w:val="24"/>
          <w:szCs w:val="24"/>
        </w:rPr>
        <w:t>Indemnités familiales (6.4%)</w:t>
      </w:r>
    </w:p>
    <w:p w:rsidR="00ED3996" w:rsidRPr="00A128DF" w:rsidRDefault="00ED3996" w:rsidP="00A128DF">
      <w:pPr>
        <w:pStyle w:val="Paragraphedeliste"/>
        <w:numPr>
          <w:ilvl w:val="0"/>
          <w:numId w:val="23"/>
        </w:numPr>
        <w:spacing w:after="0"/>
        <w:jc w:val="both"/>
        <w:rPr>
          <w:rFonts w:asciiTheme="majorBidi" w:hAnsiTheme="majorBidi" w:cstheme="majorBidi"/>
          <w:sz w:val="24"/>
          <w:szCs w:val="24"/>
        </w:rPr>
      </w:pPr>
      <w:r w:rsidRPr="00A128DF">
        <w:rPr>
          <w:rFonts w:asciiTheme="majorBidi" w:hAnsiTheme="majorBidi" w:cstheme="majorBidi"/>
          <w:sz w:val="24"/>
          <w:szCs w:val="24"/>
        </w:rPr>
        <w:t>Cotisations sociales courte et longue durée (8.98</w:t>
      </w:r>
      <w:r w:rsidR="00A128DF" w:rsidRPr="00A128DF">
        <w:rPr>
          <w:rFonts w:asciiTheme="majorBidi" w:hAnsiTheme="majorBidi" w:cstheme="majorBidi"/>
          <w:sz w:val="24"/>
          <w:szCs w:val="24"/>
        </w:rPr>
        <w:t>%) ;</w:t>
      </w:r>
    </w:p>
    <w:p w:rsidR="00ED3996" w:rsidRPr="00A128DF" w:rsidRDefault="00ED3996" w:rsidP="00A128DF">
      <w:pPr>
        <w:pStyle w:val="Paragraphedeliste"/>
        <w:numPr>
          <w:ilvl w:val="0"/>
          <w:numId w:val="23"/>
        </w:numPr>
        <w:spacing w:after="0"/>
        <w:jc w:val="both"/>
        <w:rPr>
          <w:rFonts w:asciiTheme="majorBidi" w:hAnsiTheme="majorBidi" w:cstheme="majorBidi"/>
          <w:sz w:val="24"/>
          <w:szCs w:val="24"/>
        </w:rPr>
      </w:pPr>
      <w:r w:rsidRPr="00A128DF">
        <w:rPr>
          <w:rFonts w:asciiTheme="majorBidi" w:hAnsiTheme="majorBidi" w:cstheme="majorBidi"/>
          <w:sz w:val="24"/>
          <w:szCs w:val="24"/>
        </w:rPr>
        <w:t>AMO (4.11</w:t>
      </w:r>
      <w:r w:rsidR="00A128DF" w:rsidRPr="00A128DF">
        <w:rPr>
          <w:rFonts w:asciiTheme="majorBidi" w:hAnsiTheme="majorBidi" w:cstheme="majorBidi"/>
          <w:sz w:val="24"/>
          <w:szCs w:val="24"/>
        </w:rPr>
        <w:t>%) ;</w:t>
      </w:r>
    </w:p>
    <w:p w:rsidR="00ED3996" w:rsidRPr="00A128DF" w:rsidRDefault="00ED3996" w:rsidP="00A128DF">
      <w:pPr>
        <w:pStyle w:val="Paragraphedeliste"/>
        <w:numPr>
          <w:ilvl w:val="0"/>
          <w:numId w:val="23"/>
        </w:numPr>
        <w:spacing w:after="0"/>
        <w:jc w:val="both"/>
        <w:rPr>
          <w:rFonts w:asciiTheme="majorBidi" w:hAnsiTheme="majorBidi" w:cstheme="majorBidi"/>
          <w:sz w:val="24"/>
          <w:szCs w:val="24"/>
        </w:rPr>
      </w:pPr>
      <w:r w:rsidRPr="00A128DF">
        <w:rPr>
          <w:rFonts w:asciiTheme="majorBidi" w:hAnsiTheme="majorBidi" w:cstheme="majorBidi"/>
          <w:sz w:val="24"/>
          <w:szCs w:val="24"/>
        </w:rPr>
        <w:t>Indemnité de perte d'emploi (0.38</w:t>
      </w:r>
      <w:r w:rsidR="00A128DF" w:rsidRPr="00A128DF">
        <w:rPr>
          <w:rFonts w:asciiTheme="majorBidi" w:hAnsiTheme="majorBidi" w:cstheme="majorBidi"/>
          <w:sz w:val="24"/>
          <w:szCs w:val="24"/>
        </w:rPr>
        <w:t>%) ;</w:t>
      </w:r>
    </w:p>
    <w:p w:rsidR="00A01C75" w:rsidRPr="002929EB" w:rsidRDefault="00ED3996" w:rsidP="002929EB">
      <w:pPr>
        <w:pStyle w:val="Paragraphedeliste"/>
        <w:numPr>
          <w:ilvl w:val="0"/>
          <w:numId w:val="23"/>
        </w:numPr>
        <w:spacing w:after="0"/>
        <w:jc w:val="both"/>
        <w:rPr>
          <w:rFonts w:asciiTheme="majorBidi" w:hAnsiTheme="majorBidi" w:cstheme="majorBidi"/>
          <w:sz w:val="24"/>
          <w:szCs w:val="24"/>
        </w:rPr>
      </w:pPr>
      <w:r w:rsidRPr="00A128DF">
        <w:rPr>
          <w:rFonts w:asciiTheme="majorBidi" w:hAnsiTheme="majorBidi" w:cstheme="majorBidi"/>
          <w:sz w:val="24"/>
          <w:szCs w:val="24"/>
        </w:rPr>
        <w:t>Taxe de la formation professionnelle (1.60</w:t>
      </w:r>
      <w:r w:rsidR="00A128DF">
        <w:rPr>
          <w:rFonts w:asciiTheme="majorBidi" w:hAnsiTheme="majorBidi" w:cstheme="majorBidi"/>
          <w:sz w:val="24"/>
          <w:szCs w:val="24"/>
        </w:rPr>
        <w:t>%).</w:t>
      </w:r>
    </w:p>
    <w:p w:rsidR="00615A58" w:rsidRPr="000B05FE" w:rsidRDefault="00923A97" w:rsidP="000B05FE">
      <w:pPr>
        <w:spacing w:line="276" w:lineRule="auto"/>
        <w:jc w:val="both"/>
        <w:rPr>
          <w:rFonts w:asciiTheme="majorBidi" w:hAnsiTheme="majorBidi" w:cstheme="majorBidi"/>
          <w:b/>
          <w:bCs/>
          <w:i/>
          <w:iCs/>
          <w:spacing w:val="-8"/>
          <w:w w:val="105"/>
          <w:u w:val="single"/>
        </w:rPr>
      </w:pPr>
      <w:r w:rsidRPr="00923A97">
        <w:rPr>
          <w:rFonts w:asciiTheme="majorBidi" w:hAnsiTheme="majorBidi" w:cstheme="majorBidi"/>
          <w:b/>
          <w:bCs/>
          <w:i/>
          <w:iCs/>
          <w:spacing w:val="-8"/>
          <w:w w:val="105"/>
          <w:u w:val="single"/>
        </w:rPr>
        <w:t xml:space="preserve">NB : </w:t>
      </w:r>
      <w:r w:rsidR="00A01C75" w:rsidRPr="00923A97">
        <w:rPr>
          <w:rFonts w:asciiTheme="majorBidi" w:hAnsiTheme="majorBidi" w:cstheme="majorBidi"/>
          <w:b/>
          <w:bCs/>
          <w:i/>
          <w:iCs/>
          <w:spacing w:val="-8"/>
          <w:w w:val="105"/>
          <w:u w:val="single"/>
        </w:rPr>
        <w:t>Le Titulaire est tenu de payer les Agents au plus tard le 5</w:t>
      </w:r>
      <w:r w:rsidRPr="00923A97">
        <w:rPr>
          <w:rFonts w:asciiTheme="majorBidi" w:hAnsiTheme="majorBidi" w:cstheme="majorBidi"/>
          <w:b/>
          <w:bCs/>
          <w:i/>
          <w:iCs/>
          <w:spacing w:val="-8"/>
          <w:w w:val="105"/>
          <w:u w:val="single"/>
        </w:rPr>
        <w:t xml:space="preserve"> de chaque Mois</w:t>
      </w:r>
      <w:r w:rsidR="000B05FE">
        <w:rPr>
          <w:rFonts w:asciiTheme="majorBidi" w:hAnsiTheme="majorBidi" w:cstheme="majorBidi"/>
          <w:b/>
          <w:bCs/>
          <w:i/>
          <w:iCs/>
          <w:spacing w:val="-8"/>
          <w:w w:val="105"/>
          <w:u w:val="single"/>
        </w:rPr>
        <w:t>.</w:t>
      </w:r>
    </w:p>
    <w:p w:rsidR="00507590" w:rsidRPr="005B60AB" w:rsidRDefault="00507590" w:rsidP="00812954">
      <w:pPr>
        <w:pStyle w:val="Style1"/>
        <w:bidi w:val="0"/>
        <w:spacing w:before="240" w:line="276" w:lineRule="auto"/>
        <w:jc w:val="both"/>
        <w:rPr>
          <w:color w:val="000000" w:themeColor="text1"/>
        </w:rPr>
      </w:pPr>
      <w:bookmarkStart w:id="51" w:name="_Toc90890715"/>
      <w:r w:rsidRPr="005B60AB">
        <w:rPr>
          <w:color w:val="000000" w:themeColor="text1"/>
        </w:rPr>
        <w:t>Article </w:t>
      </w:r>
      <w:r w:rsidR="00E965E6" w:rsidRPr="005B60AB">
        <w:rPr>
          <w:color w:val="000000" w:themeColor="text1"/>
        </w:rPr>
        <w:t>32</w:t>
      </w:r>
      <w:r w:rsidR="00E95262" w:rsidRPr="005B60AB">
        <w:rPr>
          <w:color w:val="000000" w:themeColor="text1"/>
        </w:rPr>
        <w:t xml:space="preserve"> </w:t>
      </w:r>
      <w:r w:rsidRPr="005B60AB">
        <w:rPr>
          <w:color w:val="000000" w:themeColor="text1"/>
        </w:rPr>
        <w:t>: Octroi d’</w:t>
      </w:r>
      <w:r w:rsidR="001D791C" w:rsidRPr="005B60AB">
        <w:rPr>
          <w:color w:val="000000" w:themeColor="text1"/>
        </w:rPr>
        <w:t>A</w:t>
      </w:r>
      <w:r w:rsidRPr="005B60AB">
        <w:rPr>
          <w:color w:val="000000" w:themeColor="text1"/>
        </w:rPr>
        <w:t>vance</w:t>
      </w:r>
      <w:bookmarkEnd w:id="51"/>
    </w:p>
    <w:p w:rsidR="00615A58" w:rsidRPr="000B05FE" w:rsidRDefault="007A7824"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 xml:space="preserve">Vu la nature </w:t>
      </w:r>
      <w:r w:rsidRPr="00957931">
        <w:rPr>
          <w:rFonts w:asciiTheme="majorBidi" w:hAnsiTheme="majorBidi" w:cstheme="majorBidi"/>
          <w:spacing w:val="-8"/>
          <w:w w:val="105"/>
        </w:rPr>
        <w:t>des prestations</w:t>
      </w:r>
      <w:r>
        <w:rPr>
          <w:rFonts w:asciiTheme="majorBidi" w:hAnsiTheme="majorBidi" w:cstheme="majorBidi"/>
          <w:spacing w:val="-8"/>
          <w:w w:val="105"/>
        </w:rPr>
        <w:t xml:space="preserve"> objet du Marché</w:t>
      </w:r>
      <w:r w:rsidRPr="00957931">
        <w:rPr>
          <w:rFonts w:asciiTheme="majorBidi" w:hAnsiTheme="majorBidi" w:cstheme="majorBidi"/>
          <w:spacing w:val="-8"/>
          <w:w w:val="105"/>
        </w:rPr>
        <w:t xml:space="preserve">, </w:t>
      </w:r>
      <w:r>
        <w:rPr>
          <w:rFonts w:asciiTheme="majorBidi" w:hAnsiTheme="majorBidi" w:cstheme="majorBidi"/>
          <w:spacing w:val="-8"/>
          <w:w w:val="105"/>
        </w:rPr>
        <w:t>aucune avance ne sera octroyé</w:t>
      </w:r>
      <w:r w:rsidR="00E965E6">
        <w:rPr>
          <w:rFonts w:asciiTheme="majorBidi" w:hAnsiTheme="majorBidi" w:cstheme="majorBidi"/>
          <w:spacing w:val="-8"/>
          <w:w w:val="105"/>
        </w:rPr>
        <w:t xml:space="preserve">e au Titulaire, conformément à </w:t>
      </w:r>
      <w:r>
        <w:rPr>
          <w:rFonts w:asciiTheme="majorBidi" w:hAnsiTheme="majorBidi" w:cstheme="majorBidi"/>
          <w:spacing w:val="-8"/>
          <w:w w:val="105"/>
        </w:rPr>
        <w:t>l’Article 38 du CCAG-EMO.</w:t>
      </w:r>
    </w:p>
    <w:p w:rsidR="00E73C88" w:rsidRPr="005B60AB" w:rsidRDefault="00E73C88" w:rsidP="00812954">
      <w:pPr>
        <w:pStyle w:val="Style1"/>
        <w:bidi w:val="0"/>
        <w:spacing w:before="240" w:line="276" w:lineRule="auto"/>
        <w:jc w:val="both"/>
        <w:rPr>
          <w:color w:val="000000" w:themeColor="text1"/>
        </w:rPr>
      </w:pPr>
      <w:bookmarkStart w:id="52" w:name="_Toc90890716"/>
      <w:r w:rsidRPr="005B60AB">
        <w:rPr>
          <w:color w:val="000000" w:themeColor="text1"/>
        </w:rPr>
        <w:t xml:space="preserve">Article </w:t>
      </w:r>
      <w:r w:rsidR="00E965E6" w:rsidRPr="005B60AB">
        <w:rPr>
          <w:color w:val="000000" w:themeColor="text1"/>
        </w:rPr>
        <w:t>33</w:t>
      </w:r>
      <w:r w:rsidR="00E95262" w:rsidRPr="005B60AB">
        <w:rPr>
          <w:color w:val="000000" w:themeColor="text1"/>
        </w:rPr>
        <w:t xml:space="preserve"> </w:t>
      </w:r>
      <w:r w:rsidRPr="005B60AB">
        <w:rPr>
          <w:color w:val="000000" w:themeColor="text1"/>
        </w:rPr>
        <w:t>: Pénalités pour Retard</w:t>
      </w:r>
      <w:bookmarkEnd w:id="52"/>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En cas de retard dans l’exécution des</w:t>
      </w:r>
      <w:r w:rsidR="007A79C3" w:rsidRPr="004031B5">
        <w:rPr>
          <w:rFonts w:asciiTheme="majorBidi" w:hAnsiTheme="majorBidi" w:cstheme="majorBidi"/>
          <w:spacing w:val="-8"/>
          <w:w w:val="105"/>
        </w:rPr>
        <w:t xml:space="preserve"> prestations </w:t>
      </w:r>
      <w:r w:rsidRPr="004031B5">
        <w:rPr>
          <w:rFonts w:asciiTheme="majorBidi" w:hAnsiTheme="majorBidi" w:cstheme="majorBidi"/>
          <w:spacing w:val="-8"/>
          <w:w w:val="105"/>
        </w:rPr>
        <w:t>du M</w:t>
      </w:r>
      <w:r w:rsidR="007A79C3" w:rsidRPr="004031B5">
        <w:rPr>
          <w:rFonts w:asciiTheme="majorBidi" w:hAnsiTheme="majorBidi" w:cstheme="majorBidi"/>
          <w:spacing w:val="-8"/>
          <w:w w:val="105"/>
        </w:rPr>
        <w:t>arché</w:t>
      </w:r>
      <w:r w:rsidRPr="004031B5">
        <w:rPr>
          <w:rFonts w:asciiTheme="majorBidi" w:hAnsiTheme="majorBidi" w:cstheme="majorBidi"/>
          <w:spacing w:val="-8"/>
          <w:w w:val="105"/>
        </w:rPr>
        <w:t xml:space="preserve">, il est appliqué, une pénalité journalière à l’encontre du Titulaire. Cette pénalité est égale à </w:t>
      </w:r>
      <w:r w:rsidRPr="00E73C88">
        <w:rPr>
          <w:rFonts w:asciiTheme="majorBidi" w:hAnsiTheme="majorBidi" w:cstheme="majorBidi"/>
          <w:b/>
          <w:i/>
          <w:iCs/>
          <w:w w:val="105"/>
        </w:rPr>
        <w:t>une fraction de millième</w:t>
      </w:r>
      <w:r w:rsidRPr="004031B5">
        <w:rPr>
          <w:rFonts w:asciiTheme="majorBidi" w:hAnsiTheme="majorBidi" w:cstheme="majorBidi"/>
          <w:spacing w:val="-8"/>
          <w:w w:val="105"/>
        </w:rPr>
        <w:t xml:space="preserve"> du montant de l’ensemble du M</w:t>
      </w:r>
      <w:r w:rsidR="007A79C3" w:rsidRPr="004031B5">
        <w:rPr>
          <w:rFonts w:asciiTheme="majorBidi" w:hAnsiTheme="majorBidi" w:cstheme="majorBidi"/>
          <w:spacing w:val="-8"/>
          <w:w w:val="105"/>
        </w:rPr>
        <w:t>arché</w:t>
      </w:r>
      <w:r w:rsidRPr="004031B5">
        <w:rPr>
          <w:rFonts w:asciiTheme="majorBidi" w:hAnsiTheme="majorBidi" w:cstheme="majorBidi"/>
          <w:spacing w:val="-8"/>
          <w:w w:val="105"/>
        </w:rPr>
        <w:t>. Ce montant est celui du Marché initial éventuellement modifié ou complété par les avenants intervenus</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 xml:space="preserve">Les pénalités sont encourues du simple fait de la constatation du retard par le Maître d’Ouvrage qui, sans préjudice de toute autre méthode de recouvrement, déduit d’office le montant de ces pénalités de toutes </w:t>
      </w:r>
      <w:r w:rsidRPr="004031B5">
        <w:rPr>
          <w:rFonts w:asciiTheme="majorBidi" w:hAnsiTheme="majorBidi" w:cstheme="majorBidi"/>
          <w:spacing w:val="-8"/>
          <w:w w:val="105"/>
        </w:rPr>
        <w:lastRenderedPageBreak/>
        <w:t>les sommes dues au Titulaire. L’application de ces pénalités ne libère en rien le Titulaire de l’ensemble des autres obligations et responsabilités qu’il a souscrites au titre du Marché</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Dans le cas de résiliation, les pénalités sont appliquées jusqu’au jour inclus de la notification de la décision de résiliation ou jusqu’au jour d’arrêt de l’activité du T</w:t>
      </w:r>
      <w:r w:rsidR="007A79C3" w:rsidRPr="004031B5">
        <w:rPr>
          <w:rFonts w:asciiTheme="majorBidi" w:hAnsiTheme="majorBidi" w:cstheme="majorBidi"/>
          <w:spacing w:val="-8"/>
          <w:w w:val="105"/>
        </w:rPr>
        <w:t>itulaire.</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journées de repos hebdomadaire ainsi que les jours fériés ou chômés ne sont pas déduits pour le calcul des pénalités</w:t>
      </w:r>
      <w:r w:rsidR="00E73C88">
        <w:rPr>
          <w:rFonts w:asciiTheme="majorBidi" w:hAnsiTheme="majorBidi" w:cstheme="majorBidi"/>
          <w:spacing w:val="-8"/>
          <w:w w:val="105"/>
        </w:rPr>
        <w:t>.</w:t>
      </w:r>
    </w:p>
    <w:p w:rsidR="00094F7F" w:rsidRPr="004031B5" w:rsidRDefault="00507590"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w:t>
      </w:r>
      <w:r w:rsidR="00094F7F" w:rsidRPr="004031B5">
        <w:rPr>
          <w:rFonts w:asciiTheme="majorBidi" w:hAnsiTheme="majorBidi" w:cstheme="majorBidi"/>
          <w:spacing w:val="-8"/>
          <w:w w:val="105"/>
        </w:rPr>
        <w:t xml:space="preserve"> montant des pénalités est plafonné à </w:t>
      </w:r>
      <w:r w:rsidR="00094F7F" w:rsidRPr="00E73C88">
        <w:rPr>
          <w:rFonts w:asciiTheme="majorBidi" w:hAnsiTheme="majorBidi" w:cstheme="majorBidi"/>
          <w:b/>
          <w:i/>
          <w:iCs/>
          <w:w w:val="105"/>
        </w:rPr>
        <w:t>dix pour cen</w:t>
      </w:r>
      <w:r w:rsidR="00946F3C" w:rsidRPr="00E73C88">
        <w:rPr>
          <w:rFonts w:asciiTheme="majorBidi" w:hAnsiTheme="majorBidi" w:cstheme="majorBidi"/>
          <w:b/>
          <w:i/>
          <w:iCs/>
          <w:w w:val="105"/>
        </w:rPr>
        <w:t>t (10 %)</w:t>
      </w:r>
      <w:r w:rsidR="00946F3C" w:rsidRPr="004031B5">
        <w:rPr>
          <w:rFonts w:asciiTheme="majorBidi" w:hAnsiTheme="majorBidi" w:cstheme="majorBidi"/>
          <w:spacing w:val="-8"/>
          <w:w w:val="105"/>
        </w:rPr>
        <w:t xml:space="preserve"> du montant initial du M</w:t>
      </w:r>
      <w:r w:rsidR="00094F7F" w:rsidRPr="004031B5">
        <w:rPr>
          <w:rFonts w:asciiTheme="majorBidi" w:hAnsiTheme="majorBidi" w:cstheme="majorBidi"/>
          <w:spacing w:val="-8"/>
          <w:w w:val="105"/>
        </w:rPr>
        <w:t>arché éventuellement modifié ou complété par les avenants intervenus</w:t>
      </w:r>
      <w:r w:rsidR="00E73C88">
        <w:rPr>
          <w:rFonts w:asciiTheme="majorBidi" w:hAnsiTheme="majorBidi" w:cstheme="majorBidi"/>
          <w:spacing w:val="-8"/>
          <w:w w:val="105"/>
        </w:rPr>
        <w:t>.</w:t>
      </w:r>
    </w:p>
    <w:p w:rsidR="00615A58" w:rsidRPr="000B05FE" w:rsidRDefault="00094F7F"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Lorsque le plafond des pénalités est attein</w:t>
      </w:r>
      <w:r w:rsidR="00946F3C" w:rsidRPr="004031B5">
        <w:rPr>
          <w:rFonts w:asciiTheme="majorBidi" w:hAnsiTheme="majorBidi" w:cstheme="majorBidi"/>
          <w:spacing w:val="-8"/>
          <w:w w:val="105"/>
        </w:rPr>
        <w:t>t, l’Autorité C</w:t>
      </w:r>
      <w:r w:rsidRPr="004031B5">
        <w:rPr>
          <w:rFonts w:asciiTheme="majorBidi" w:hAnsiTheme="majorBidi" w:cstheme="majorBidi"/>
          <w:spacing w:val="-8"/>
          <w:w w:val="105"/>
        </w:rPr>
        <w:t>ompéten</w:t>
      </w:r>
      <w:r w:rsidR="00946F3C" w:rsidRPr="004031B5">
        <w:rPr>
          <w:rFonts w:asciiTheme="majorBidi" w:hAnsiTheme="majorBidi" w:cstheme="majorBidi"/>
          <w:spacing w:val="-8"/>
          <w:w w:val="105"/>
        </w:rPr>
        <w:t>te est en droit de résilier le M</w:t>
      </w:r>
      <w:r w:rsidRPr="004031B5">
        <w:rPr>
          <w:rFonts w:asciiTheme="majorBidi" w:hAnsiTheme="majorBidi" w:cstheme="majorBidi"/>
          <w:spacing w:val="-8"/>
          <w:w w:val="105"/>
        </w:rPr>
        <w:t>arché aprè</w:t>
      </w:r>
      <w:r w:rsidR="00946F3C" w:rsidRPr="004031B5">
        <w:rPr>
          <w:rFonts w:asciiTheme="majorBidi" w:hAnsiTheme="majorBidi" w:cstheme="majorBidi"/>
          <w:spacing w:val="-8"/>
          <w:w w:val="105"/>
        </w:rPr>
        <w:t>s mise en demeure préalable du T</w:t>
      </w:r>
      <w:r w:rsidR="00052613" w:rsidRPr="004031B5">
        <w:rPr>
          <w:rFonts w:asciiTheme="majorBidi" w:hAnsiTheme="majorBidi" w:cstheme="majorBidi"/>
          <w:spacing w:val="-8"/>
          <w:w w:val="105"/>
        </w:rPr>
        <w:t>itulaire, conformément à l'Article 42 du CCAG-EMO.</w:t>
      </w:r>
    </w:p>
    <w:p w:rsidR="00C37AD3" w:rsidRPr="005B60AB" w:rsidRDefault="000A036E" w:rsidP="00812954">
      <w:pPr>
        <w:pStyle w:val="Style1"/>
        <w:bidi w:val="0"/>
        <w:spacing w:before="240" w:line="276" w:lineRule="auto"/>
        <w:jc w:val="both"/>
        <w:rPr>
          <w:color w:val="000000" w:themeColor="text1"/>
        </w:rPr>
      </w:pPr>
      <w:bookmarkStart w:id="53" w:name="_Toc90890717"/>
      <w:r w:rsidRPr="005B60AB">
        <w:rPr>
          <w:color w:val="000000" w:themeColor="text1"/>
        </w:rPr>
        <w:t>Article</w:t>
      </w:r>
      <w:r w:rsidR="00C37AD3" w:rsidRPr="005B60AB">
        <w:rPr>
          <w:color w:val="000000" w:themeColor="text1"/>
        </w:rPr>
        <w:t xml:space="preserve"> </w:t>
      </w:r>
      <w:r w:rsidR="00E965E6" w:rsidRPr="005B60AB">
        <w:rPr>
          <w:color w:val="000000" w:themeColor="text1"/>
        </w:rPr>
        <w:t>34</w:t>
      </w:r>
      <w:r w:rsidR="00E95262" w:rsidRPr="005B60AB">
        <w:rPr>
          <w:color w:val="000000" w:themeColor="text1"/>
        </w:rPr>
        <w:t xml:space="preserve"> </w:t>
      </w:r>
      <w:r w:rsidR="00C37AD3" w:rsidRPr="005B60AB">
        <w:rPr>
          <w:color w:val="000000" w:themeColor="text1"/>
        </w:rPr>
        <w:t xml:space="preserve">: Réception </w:t>
      </w:r>
      <w:r w:rsidR="001D791C" w:rsidRPr="005B60AB">
        <w:rPr>
          <w:color w:val="000000" w:themeColor="text1"/>
        </w:rPr>
        <w:t>P</w:t>
      </w:r>
      <w:r w:rsidR="00C37AD3" w:rsidRPr="005B60AB">
        <w:rPr>
          <w:color w:val="000000" w:themeColor="text1"/>
        </w:rPr>
        <w:t xml:space="preserve">rovisoire et </w:t>
      </w:r>
      <w:r w:rsidR="001D791C" w:rsidRPr="005B60AB">
        <w:rPr>
          <w:color w:val="000000" w:themeColor="text1"/>
        </w:rPr>
        <w:t>D</w:t>
      </w:r>
      <w:r w:rsidR="00C37AD3" w:rsidRPr="005B60AB">
        <w:rPr>
          <w:color w:val="000000" w:themeColor="text1"/>
        </w:rPr>
        <w:t>éfinitive</w:t>
      </w:r>
      <w:bookmarkEnd w:id="53"/>
      <w:r w:rsidR="00C37AD3" w:rsidRPr="005B60AB">
        <w:rPr>
          <w:color w:val="000000" w:themeColor="text1"/>
        </w:rPr>
        <w:t xml:space="preserve"> </w:t>
      </w:r>
    </w:p>
    <w:p w:rsidR="009175EF" w:rsidRPr="00214CE3" w:rsidRDefault="00E965E6" w:rsidP="00812954">
      <w:pPr>
        <w:spacing w:before="240" w:line="276" w:lineRule="auto"/>
        <w:jc w:val="both"/>
        <w:rPr>
          <w:rFonts w:eastAsiaTheme="minorHAnsi"/>
          <w:b/>
          <w:lang w:eastAsia="en-US"/>
        </w:rPr>
      </w:pPr>
      <w:r>
        <w:rPr>
          <w:rFonts w:eastAsiaTheme="minorHAnsi"/>
          <w:b/>
          <w:lang w:eastAsia="en-US"/>
        </w:rPr>
        <w:t>34</w:t>
      </w:r>
      <w:r w:rsidR="005137C5" w:rsidRPr="00214CE3">
        <w:rPr>
          <w:rFonts w:eastAsiaTheme="minorHAnsi"/>
          <w:b/>
          <w:lang w:eastAsia="en-US"/>
        </w:rPr>
        <w:t xml:space="preserve">.1 </w:t>
      </w:r>
      <w:r w:rsidR="009175EF" w:rsidRPr="00214CE3">
        <w:rPr>
          <w:rFonts w:eastAsiaTheme="minorHAnsi"/>
          <w:b/>
          <w:lang w:eastAsia="en-US"/>
        </w:rPr>
        <w:t>Réception provisoire</w:t>
      </w:r>
    </w:p>
    <w:p w:rsidR="009175EF" w:rsidRPr="0079689A" w:rsidRDefault="009175EF" w:rsidP="00B349B4">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A la fin de chaque mois</w:t>
      </w:r>
      <w:r w:rsidR="00005334">
        <w:rPr>
          <w:rFonts w:asciiTheme="majorBidi" w:hAnsiTheme="majorBidi" w:cstheme="majorBidi"/>
          <w:spacing w:val="-8"/>
          <w:w w:val="105"/>
        </w:rPr>
        <w:t>, le Maî</w:t>
      </w:r>
      <w:r w:rsidR="00FF50D6" w:rsidRPr="0079689A">
        <w:rPr>
          <w:rFonts w:asciiTheme="majorBidi" w:hAnsiTheme="majorBidi" w:cstheme="majorBidi"/>
          <w:spacing w:val="-8"/>
          <w:w w:val="105"/>
        </w:rPr>
        <w:t>tre d’O</w:t>
      </w:r>
      <w:r w:rsidRPr="0079689A">
        <w:rPr>
          <w:rFonts w:asciiTheme="majorBidi" w:hAnsiTheme="majorBidi" w:cstheme="majorBidi"/>
          <w:spacing w:val="-8"/>
          <w:w w:val="105"/>
        </w:rPr>
        <w:t>uvrage procédera à la réception provisoire des prestations réalisées, si le Titulaire a bien rempli son engagement contractuel en mati</w:t>
      </w:r>
      <w:r w:rsidR="004F4139">
        <w:rPr>
          <w:rFonts w:asciiTheme="majorBidi" w:hAnsiTheme="majorBidi" w:cstheme="majorBidi"/>
          <w:spacing w:val="-8"/>
          <w:w w:val="105"/>
        </w:rPr>
        <w:t>ère de</w:t>
      </w:r>
      <w:r w:rsidR="00F600BD">
        <w:rPr>
          <w:rFonts w:asciiTheme="majorBidi" w:hAnsiTheme="majorBidi" w:cstheme="majorBidi"/>
          <w:spacing w:val="-8"/>
          <w:w w:val="105"/>
        </w:rPr>
        <w:t>s</w:t>
      </w:r>
      <w:r w:rsidR="00F600BD" w:rsidRPr="00F600BD">
        <w:t xml:space="preserve"> </w:t>
      </w:r>
      <w:r w:rsidR="00F600BD">
        <w:rPr>
          <w:rFonts w:asciiTheme="majorBidi" w:hAnsiTheme="majorBidi" w:cstheme="majorBidi"/>
          <w:spacing w:val="-8"/>
          <w:w w:val="105"/>
        </w:rPr>
        <w:t>p</w:t>
      </w:r>
      <w:r w:rsidR="00F600BD" w:rsidRPr="00F600BD">
        <w:rPr>
          <w:rFonts w:asciiTheme="majorBidi" w:hAnsiTheme="majorBidi" w:cstheme="majorBidi"/>
          <w:spacing w:val="-8"/>
          <w:w w:val="105"/>
        </w:rPr>
        <w:t xml:space="preserve">restations de Nettoyage des Locaux de </w:t>
      </w:r>
      <w:r w:rsidR="00B349B4" w:rsidRPr="00B349B4">
        <w:rPr>
          <w:rFonts w:asciiTheme="majorBidi" w:hAnsiTheme="majorBidi" w:cstheme="majorBidi"/>
          <w:spacing w:val="-8"/>
          <w:w w:val="105"/>
        </w:rPr>
        <w:t xml:space="preserve">l’École National des Sciences Appliquées </w:t>
      </w:r>
      <w:r w:rsidR="00F600BD" w:rsidRPr="00F600BD">
        <w:rPr>
          <w:rFonts w:asciiTheme="majorBidi" w:hAnsiTheme="majorBidi" w:cstheme="majorBidi"/>
          <w:spacing w:val="-8"/>
          <w:w w:val="105"/>
        </w:rPr>
        <w:t>à Tanger</w:t>
      </w:r>
      <w:r w:rsidRPr="0079689A">
        <w:rPr>
          <w:rFonts w:asciiTheme="majorBidi" w:hAnsiTheme="majorBidi" w:cstheme="majorBidi"/>
          <w:spacing w:val="-8"/>
          <w:w w:val="105"/>
        </w:rPr>
        <w:t>. La réception provisoire sera constatée par certification du service fait.</w:t>
      </w:r>
    </w:p>
    <w:p w:rsidR="009175EF" w:rsidRPr="00214CE3" w:rsidRDefault="00E965E6" w:rsidP="00812954">
      <w:pPr>
        <w:spacing w:before="240" w:line="276" w:lineRule="auto"/>
        <w:jc w:val="both"/>
        <w:rPr>
          <w:rFonts w:eastAsiaTheme="minorHAnsi"/>
          <w:b/>
          <w:lang w:eastAsia="en-US"/>
        </w:rPr>
      </w:pPr>
      <w:r>
        <w:rPr>
          <w:rFonts w:eastAsiaTheme="minorHAnsi"/>
          <w:b/>
          <w:lang w:eastAsia="en-US"/>
        </w:rPr>
        <w:t>34</w:t>
      </w:r>
      <w:r w:rsidR="005137C5" w:rsidRPr="00214CE3">
        <w:rPr>
          <w:rFonts w:eastAsiaTheme="minorHAnsi"/>
          <w:b/>
          <w:lang w:eastAsia="en-US"/>
        </w:rPr>
        <w:t xml:space="preserve">.2 </w:t>
      </w:r>
      <w:r w:rsidR="009175EF" w:rsidRPr="00214CE3">
        <w:rPr>
          <w:rFonts w:eastAsiaTheme="minorHAnsi"/>
          <w:b/>
          <w:lang w:eastAsia="en-US"/>
        </w:rPr>
        <w:t>Réception définitive</w:t>
      </w:r>
    </w:p>
    <w:p w:rsidR="00377B5E" w:rsidRPr="0079689A" w:rsidRDefault="009175EF" w:rsidP="00B349B4">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A la f</w:t>
      </w:r>
      <w:r w:rsidR="00C82303" w:rsidRPr="0079689A">
        <w:rPr>
          <w:rFonts w:asciiTheme="majorBidi" w:hAnsiTheme="majorBidi" w:cstheme="majorBidi"/>
          <w:spacing w:val="-8"/>
          <w:w w:val="105"/>
        </w:rPr>
        <w:t>in de la durée du M</w:t>
      </w:r>
      <w:r w:rsidRPr="0079689A">
        <w:rPr>
          <w:rFonts w:asciiTheme="majorBidi" w:hAnsiTheme="majorBidi" w:cstheme="majorBidi"/>
          <w:spacing w:val="-8"/>
          <w:w w:val="105"/>
        </w:rPr>
        <w:t>arché</w:t>
      </w:r>
      <w:r w:rsidR="00C82303" w:rsidRPr="0079689A">
        <w:rPr>
          <w:rFonts w:asciiTheme="majorBidi" w:hAnsiTheme="majorBidi" w:cstheme="majorBidi"/>
          <w:spacing w:val="-8"/>
          <w:w w:val="105"/>
        </w:rPr>
        <w:t xml:space="preserve"> Recondu</w:t>
      </w:r>
      <w:r w:rsidR="00684A8B" w:rsidRPr="0079689A">
        <w:rPr>
          <w:rFonts w:asciiTheme="majorBidi" w:hAnsiTheme="majorBidi" w:cstheme="majorBidi"/>
          <w:spacing w:val="-8"/>
          <w:w w:val="105"/>
        </w:rPr>
        <w:t>ctible</w:t>
      </w:r>
      <w:r w:rsidRPr="0079689A">
        <w:rPr>
          <w:rFonts w:asciiTheme="majorBidi" w:hAnsiTheme="majorBidi" w:cstheme="majorBidi"/>
          <w:spacing w:val="-8"/>
          <w:w w:val="105"/>
        </w:rPr>
        <w:t xml:space="preserve">, </w:t>
      </w:r>
      <w:r w:rsidR="00005334">
        <w:rPr>
          <w:rFonts w:asciiTheme="majorBidi" w:hAnsiTheme="majorBidi" w:cstheme="majorBidi"/>
          <w:spacing w:val="-8"/>
          <w:w w:val="105"/>
        </w:rPr>
        <w:t>le Maî</w:t>
      </w:r>
      <w:r w:rsidR="00D57AFF" w:rsidRPr="0079689A">
        <w:rPr>
          <w:rFonts w:asciiTheme="majorBidi" w:hAnsiTheme="majorBidi" w:cstheme="majorBidi"/>
          <w:spacing w:val="-8"/>
          <w:w w:val="105"/>
        </w:rPr>
        <w:t>tre d’O</w:t>
      </w:r>
      <w:r w:rsidR="00377B5E" w:rsidRPr="0079689A">
        <w:rPr>
          <w:rFonts w:asciiTheme="majorBidi" w:hAnsiTheme="majorBidi" w:cstheme="majorBidi"/>
          <w:spacing w:val="-8"/>
          <w:w w:val="105"/>
        </w:rPr>
        <w:t>uvrage prononcera</w:t>
      </w:r>
      <w:r w:rsidR="00D57AFF" w:rsidRPr="0079689A">
        <w:rPr>
          <w:rFonts w:asciiTheme="majorBidi" w:hAnsiTheme="majorBidi" w:cstheme="majorBidi"/>
          <w:spacing w:val="-8"/>
          <w:w w:val="105"/>
        </w:rPr>
        <w:t xml:space="preserve"> la réception définitive, si le Titulaire a bien exécuté la totalité de</w:t>
      </w:r>
      <w:r w:rsidR="00F600BD">
        <w:rPr>
          <w:rFonts w:asciiTheme="majorBidi" w:hAnsiTheme="majorBidi" w:cstheme="majorBidi"/>
          <w:spacing w:val="-8"/>
          <w:w w:val="105"/>
        </w:rPr>
        <w:t>s prestations objet du Marché</w:t>
      </w:r>
      <w:r w:rsidR="00F04390">
        <w:rPr>
          <w:rFonts w:asciiTheme="majorBidi" w:hAnsiTheme="majorBidi" w:cstheme="majorBidi"/>
          <w:spacing w:val="-8"/>
          <w:w w:val="105"/>
        </w:rPr>
        <w:t xml:space="preserve"> de Nettoyage des Locaux</w:t>
      </w:r>
      <w:r w:rsidR="00F600BD" w:rsidRPr="00F600BD">
        <w:rPr>
          <w:rFonts w:asciiTheme="majorBidi" w:hAnsiTheme="majorBidi" w:cstheme="majorBidi"/>
          <w:spacing w:val="-8"/>
          <w:w w:val="105"/>
        </w:rPr>
        <w:t xml:space="preserve"> de </w:t>
      </w:r>
      <w:r w:rsidR="00B349B4" w:rsidRPr="00B349B4">
        <w:t>l’École National des Sciences Appliquées</w:t>
      </w:r>
      <w:r w:rsidR="00B349B4">
        <w:rPr>
          <w:rFonts w:asciiTheme="majorBidi" w:hAnsiTheme="majorBidi" w:cstheme="majorBidi"/>
          <w:spacing w:val="-8"/>
          <w:w w:val="105"/>
        </w:rPr>
        <w:t xml:space="preserve"> </w:t>
      </w:r>
      <w:r w:rsidR="00F600BD">
        <w:rPr>
          <w:rFonts w:asciiTheme="majorBidi" w:hAnsiTheme="majorBidi" w:cstheme="majorBidi"/>
          <w:spacing w:val="-8"/>
          <w:w w:val="105"/>
        </w:rPr>
        <w:t>à Tanger</w:t>
      </w:r>
      <w:r w:rsidR="00D57AFF" w:rsidRPr="0079689A">
        <w:rPr>
          <w:rFonts w:asciiTheme="majorBidi" w:hAnsiTheme="majorBidi" w:cstheme="majorBidi"/>
          <w:spacing w:val="-8"/>
          <w:w w:val="105"/>
        </w:rPr>
        <w:t>.</w:t>
      </w:r>
      <w:r w:rsidR="00377B5E" w:rsidRPr="0079689A">
        <w:rPr>
          <w:rFonts w:asciiTheme="majorBidi" w:hAnsiTheme="majorBidi" w:cstheme="majorBidi"/>
          <w:spacing w:val="-8"/>
          <w:w w:val="105"/>
        </w:rPr>
        <w:t xml:space="preserve"> </w:t>
      </w:r>
    </w:p>
    <w:p w:rsidR="00615A58" w:rsidRPr="000B05FE" w:rsidRDefault="00377B5E" w:rsidP="000B05FE">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 xml:space="preserve">A cet effet, </w:t>
      </w:r>
      <w:r w:rsidR="00005334">
        <w:rPr>
          <w:rFonts w:asciiTheme="majorBidi" w:hAnsiTheme="majorBidi" w:cstheme="majorBidi"/>
          <w:spacing w:val="-8"/>
          <w:w w:val="105"/>
        </w:rPr>
        <w:t>le Maî</w:t>
      </w:r>
      <w:r w:rsidR="009175EF" w:rsidRPr="0079689A">
        <w:rPr>
          <w:rFonts w:asciiTheme="majorBidi" w:hAnsiTheme="majorBidi" w:cstheme="majorBidi"/>
          <w:spacing w:val="-8"/>
          <w:w w:val="105"/>
        </w:rPr>
        <w:t xml:space="preserve">tre </w:t>
      </w:r>
      <w:r w:rsidRPr="0079689A">
        <w:rPr>
          <w:rFonts w:asciiTheme="majorBidi" w:hAnsiTheme="majorBidi" w:cstheme="majorBidi"/>
          <w:spacing w:val="-8"/>
          <w:w w:val="105"/>
        </w:rPr>
        <w:t>d’Ouvrage</w:t>
      </w:r>
      <w:r w:rsidR="009175EF" w:rsidRPr="0079689A">
        <w:rPr>
          <w:rFonts w:asciiTheme="majorBidi" w:hAnsiTheme="majorBidi" w:cstheme="majorBidi"/>
          <w:spacing w:val="-8"/>
          <w:w w:val="105"/>
        </w:rPr>
        <w:t xml:space="preserve"> établira un procès-verbal de réception définitive</w:t>
      </w:r>
      <w:r w:rsidRPr="0079689A">
        <w:rPr>
          <w:rFonts w:asciiTheme="majorBidi" w:hAnsiTheme="majorBidi" w:cstheme="majorBidi"/>
          <w:spacing w:val="-8"/>
          <w:w w:val="105"/>
        </w:rPr>
        <w:t xml:space="preserve"> et le notifiera au Titulaire</w:t>
      </w:r>
      <w:r w:rsidR="00A34192" w:rsidRPr="0079689A">
        <w:rPr>
          <w:rFonts w:asciiTheme="majorBidi" w:hAnsiTheme="majorBidi" w:cstheme="majorBidi"/>
          <w:spacing w:val="-8"/>
          <w:w w:val="105"/>
        </w:rPr>
        <w:t>, conformément à l’Article 49 du CCAG-EMO.</w:t>
      </w:r>
      <w:bookmarkStart w:id="54" w:name="_Toc288225788"/>
      <w:bookmarkStart w:id="55" w:name="_Toc382998278"/>
      <w:bookmarkStart w:id="56" w:name="_Toc527023130"/>
      <w:bookmarkEnd w:id="4"/>
    </w:p>
    <w:p w:rsidR="00FD0BBE" w:rsidRPr="005B60AB" w:rsidRDefault="00FD0BBE" w:rsidP="00812954">
      <w:pPr>
        <w:pStyle w:val="Style1"/>
        <w:bidi w:val="0"/>
        <w:spacing w:before="240" w:line="276" w:lineRule="auto"/>
        <w:jc w:val="both"/>
        <w:rPr>
          <w:color w:val="000000" w:themeColor="text1"/>
        </w:rPr>
      </w:pPr>
      <w:bookmarkStart w:id="57" w:name="_Toc90890718"/>
      <w:r w:rsidRPr="005B60AB">
        <w:rPr>
          <w:color w:val="000000" w:themeColor="text1"/>
        </w:rPr>
        <w:t xml:space="preserve">Article </w:t>
      </w:r>
      <w:r w:rsidR="00E965E6" w:rsidRPr="005B60AB">
        <w:rPr>
          <w:color w:val="000000" w:themeColor="text1"/>
        </w:rPr>
        <w:t>35</w:t>
      </w:r>
      <w:r w:rsidR="00E95262" w:rsidRPr="005B60AB">
        <w:rPr>
          <w:color w:val="000000" w:themeColor="text1"/>
        </w:rPr>
        <w:t xml:space="preserve"> </w:t>
      </w:r>
      <w:r w:rsidR="00AA6CEA" w:rsidRPr="005B60AB">
        <w:rPr>
          <w:color w:val="000000" w:themeColor="text1"/>
        </w:rPr>
        <w:t>:</w:t>
      </w:r>
      <w:bookmarkEnd w:id="54"/>
      <w:bookmarkEnd w:id="55"/>
      <w:r w:rsidRPr="005B60AB">
        <w:rPr>
          <w:color w:val="000000" w:themeColor="text1"/>
        </w:rPr>
        <w:t xml:space="preserve"> Mesures </w:t>
      </w:r>
      <w:r w:rsidR="001D791C" w:rsidRPr="005B60AB">
        <w:rPr>
          <w:color w:val="000000" w:themeColor="text1"/>
        </w:rPr>
        <w:t>C</w:t>
      </w:r>
      <w:r w:rsidRPr="005B60AB">
        <w:rPr>
          <w:color w:val="000000" w:themeColor="text1"/>
        </w:rPr>
        <w:t>oercitives</w:t>
      </w:r>
      <w:bookmarkEnd w:id="57"/>
    </w:p>
    <w:p w:rsidR="0079689A" w:rsidRPr="0079689A" w:rsidRDefault="0079689A" w:rsidP="00E7761D">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Lorsque le Titulaire ne se conforme pas, soit aux stipulations du Marché, soit aux Ordres de Service qui lui sont notif</w:t>
      </w:r>
      <w:r w:rsidR="00982D15">
        <w:rPr>
          <w:rFonts w:asciiTheme="majorBidi" w:hAnsiTheme="majorBidi" w:cstheme="majorBidi"/>
          <w:spacing w:val="-8"/>
          <w:w w:val="105"/>
        </w:rPr>
        <w:t>iés</w:t>
      </w:r>
      <w:r w:rsidR="00821A97">
        <w:rPr>
          <w:rFonts w:asciiTheme="majorBidi" w:hAnsiTheme="majorBidi" w:cstheme="majorBidi"/>
          <w:spacing w:val="-8"/>
          <w:w w:val="105"/>
        </w:rPr>
        <w:t xml:space="preserve">, </w:t>
      </w:r>
      <w:r w:rsidR="00B22C32">
        <w:rPr>
          <w:rFonts w:asciiTheme="majorBidi" w:hAnsiTheme="majorBidi" w:cstheme="majorBidi"/>
          <w:spacing w:val="-8"/>
          <w:w w:val="105"/>
        </w:rPr>
        <w:t>l’Autorité Compétente</w:t>
      </w:r>
      <w:r w:rsidR="00821A97">
        <w:rPr>
          <w:rFonts w:asciiTheme="majorBidi" w:hAnsiTheme="majorBidi" w:cstheme="majorBidi"/>
          <w:spacing w:val="-8"/>
          <w:w w:val="105"/>
        </w:rPr>
        <w:t xml:space="preserve"> le met en demeure de les</w:t>
      </w:r>
      <w:r w:rsidRPr="0079689A">
        <w:rPr>
          <w:rFonts w:asciiTheme="majorBidi" w:hAnsiTheme="majorBidi" w:cstheme="majorBidi"/>
          <w:spacing w:val="-8"/>
          <w:w w:val="105"/>
        </w:rPr>
        <w:t xml:space="preserve"> satisfaire</w:t>
      </w:r>
      <w:r w:rsidR="00821A97">
        <w:rPr>
          <w:rFonts w:asciiTheme="majorBidi" w:hAnsiTheme="majorBidi" w:cstheme="majorBidi"/>
          <w:spacing w:val="-8"/>
          <w:w w:val="105"/>
        </w:rPr>
        <w:t>,</w:t>
      </w:r>
      <w:r w:rsidRPr="0079689A">
        <w:rPr>
          <w:rFonts w:asciiTheme="majorBidi" w:hAnsiTheme="majorBidi" w:cstheme="majorBidi"/>
          <w:spacing w:val="-8"/>
          <w:w w:val="105"/>
        </w:rPr>
        <w:t xml:space="preserve"> dans </w:t>
      </w:r>
      <w:r w:rsidRPr="00982D15">
        <w:rPr>
          <w:rFonts w:asciiTheme="majorBidi" w:hAnsiTheme="majorBidi" w:cstheme="majorBidi"/>
          <w:b/>
          <w:bCs/>
          <w:i/>
          <w:iCs/>
          <w:spacing w:val="-8"/>
          <w:w w:val="105"/>
        </w:rPr>
        <w:t>un délai de 15</w:t>
      </w:r>
      <w:r w:rsidRPr="0079689A">
        <w:rPr>
          <w:rFonts w:asciiTheme="majorBidi" w:hAnsiTheme="majorBidi" w:cstheme="majorBidi"/>
          <w:spacing w:val="-8"/>
          <w:w w:val="105"/>
        </w:rPr>
        <w:t xml:space="preserve"> </w:t>
      </w:r>
      <w:r w:rsidRPr="00821A97">
        <w:rPr>
          <w:rFonts w:asciiTheme="majorBidi" w:hAnsiTheme="majorBidi" w:cstheme="majorBidi"/>
          <w:b/>
          <w:bCs/>
          <w:i/>
          <w:iCs/>
          <w:spacing w:val="-8"/>
          <w:w w:val="105"/>
        </w:rPr>
        <w:t>jours</w:t>
      </w:r>
      <w:r w:rsidRPr="0079689A">
        <w:rPr>
          <w:rFonts w:asciiTheme="majorBidi" w:hAnsiTheme="majorBidi" w:cstheme="majorBidi"/>
          <w:spacing w:val="-8"/>
          <w:w w:val="105"/>
        </w:rPr>
        <w:t xml:space="preserve"> par une décision qui lui est notifiée par un Ordre de Service.</w:t>
      </w:r>
    </w:p>
    <w:p w:rsidR="00615A58" w:rsidRPr="000B05FE" w:rsidRDefault="0079689A" w:rsidP="000B05FE">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Passé ce délai, si le Titulaire n’a pas exé</w:t>
      </w:r>
      <w:r w:rsidR="00821A97">
        <w:rPr>
          <w:rFonts w:asciiTheme="majorBidi" w:hAnsiTheme="majorBidi" w:cstheme="majorBidi"/>
          <w:spacing w:val="-8"/>
          <w:w w:val="105"/>
        </w:rPr>
        <w:t>cuté les stipulations prescrites, l</w:t>
      </w:r>
      <w:r w:rsidR="00B22C32">
        <w:rPr>
          <w:rFonts w:asciiTheme="majorBidi" w:hAnsiTheme="majorBidi" w:cstheme="majorBidi"/>
          <w:spacing w:val="-8"/>
          <w:w w:val="105"/>
        </w:rPr>
        <w:t>’Autorité Compétente</w:t>
      </w:r>
      <w:r w:rsidR="00982D15" w:rsidRPr="0079689A">
        <w:rPr>
          <w:rFonts w:asciiTheme="majorBidi" w:hAnsiTheme="majorBidi" w:cstheme="majorBidi"/>
          <w:spacing w:val="-8"/>
          <w:w w:val="105"/>
        </w:rPr>
        <w:t xml:space="preserve"> peut prononcer la</w:t>
      </w:r>
      <w:r w:rsidR="00821A97">
        <w:rPr>
          <w:rFonts w:asciiTheme="majorBidi" w:hAnsiTheme="majorBidi" w:cstheme="majorBidi"/>
          <w:spacing w:val="-8"/>
          <w:w w:val="105"/>
        </w:rPr>
        <w:t xml:space="preserve"> résiliation </w:t>
      </w:r>
      <w:r w:rsidR="00982D15" w:rsidRPr="0079689A">
        <w:rPr>
          <w:rFonts w:asciiTheme="majorBidi" w:hAnsiTheme="majorBidi" w:cstheme="majorBidi"/>
          <w:spacing w:val="-8"/>
          <w:w w:val="105"/>
        </w:rPr>
        <w:t>du M</w:t>
      </w:r>
      <w:r w:rsidR="00821A97">
        <w:rPr>
          <w:rFonts w:asciiTheme="majorBidi" w:hAnsiTheme="majorBidi" w:cstheme="majorBidi"/>
          <w:spacing w:val="-8"/>
          <w:w w:val="105"/>
        </w:rPr>
        <w:t>arché, conformément aux dispositions de</w:t>
      </w:r>
      <w:r w:rsidR="00FD0BBE" w:rsidRPr="0079689A">
        <w:rPr>
          <w:rFonts w:asciiTheme="majorBidi" w:hAnsiTheme="majorBidi" w:cstheme="majorBidi"/>
          <w:spacing w:val="-8"/>
          <w:w w:val="105"/>
        </w:rPr>
        <w:t xml:space="preserve"> l’Article 52 du CCAG-EMO.</w:t>
      </w:r>
    </w:p>
    <w:p w:rsidR="002929EB" w:rsidRDefault="002929EB" w:rsidP="00812954">
      <w:pPr>
        <w:pStyle w:val="Style1"/>
        <w:bidi w:val="0"/>
        <w:spacing w:before="240" w:line="276" w:lineRule="auto"/>
        <w:jc w:val="both"/>
        <w:rPr>
          <w:color w:val="000000" w:themeColor="text1"/>
        </w:rPr>
      </w:pPr>
    </w:p>
    <w:p w:rsidR="00FD0BBE" w:rsidRPr="005B60AB" w:rsidRDefault="00FD0BBE" w:rsidP="002929EB">
      <w:pPr>
        <w:pStyle w:val="Style1"/>
        <w:bidi w:val="0"/>
        <w:spacing w:before="240" w:line="276" w:lineRule="auto"/>
        <w:jc w:val="both"/>
        <w:rPr>
          <w:color w:val="000000" w:themeColor="text1"/>
          <w:rtl/>
        </w:rPr>
      </w:pPr>
      <w:bookmarkStart w:id="58" w:name="_Toc90890719"/>
      <w:r w:rsidRPr="005B60AB">
        <w:rPr>
          <w:color w:val="000000" w:themeColor="text1"/>
        </w:rPr>
        <w:t xml:space="preserve">Article </w:t>
      </w:r>
      <w:r w:rsidR="00E965E6" w:rsidRPr="005B60AB">
        <w:rPr>
          <w:color w:val="000000" w:themeColor="text1"/>
        </w:rPr>
        <w:t>36</w:t>
      </w:r>
      <w:r w:rsidR="00E95262" w:rsidRPr="005B60AB">
        <w:rPr>
          <w:color w:val="000000" w:themeColor="text1"/>
        </w:rPr>
        <w:t xml:space="preserve"> </w:t>
      </w:r>
      <w:r w:rsidRPr="005B60AB">
        <w:rPr>
          <w:color w:val="000000" w:themeColor="text1"/>
        </w:rPr>
        <w:t>: Règlement Judiciaire des Litiges</w:t>
      </w:r>
      <w:bookmarkEnd w:id="58"/>
    </w:p>
    <w:p w:rsidR="00AA6CEA" w:rsidRPr="00241DEA" w:rsidRDefault="00FD0BBE"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Tout litige entre le Maître d’Ouvrage et le Titulaire</w:t>
      </w:r>
      <w:r>
        <w:rPr>
          <w:rFonts w:asciiTheme="majorBidi" w:hAnsiTheme="majorBidi" w:cstheme="majorBidi"/>
          <w:spacing w:val="-8"/>
          <w:w w:val="105"/>
        </w:rPr>
        <w:t>, non réglé à l'amiable ou selon les prescriptions des Articles 53 et 54 du CCAG-EMO, sera</w:t>
      </w:r>
      <w:r w:rsidRPr="004031B5">
        <w:rPr>
          <w:rFonts w:asciiTheme="majorBidi" w:hAnsiTheme="majorBidi" w:cstheme="majorBidi"/>
          <w:spacing w:val="-8"/>
          <w:w w:val="105"/>
        </w:rPr>
        <w:t xml:space="preserve"> soumis aux tribunaux compétents du Royaume, conformément à l'Article 55 du CCAG-EMO.</w:t>
      </w:r>
    </w:p>
    <w:bookmarkEnd w:id="56"/>
    <w:p w:rsidR="003B4C22" w:rsidRPr="001C17D7" w:rsidRDefault="001C17D7" w:rsidP="001C17D7">
      <w:pPr>
        <w:rPr>
          <w:b/>
          <w:bCs/>
          <w:sz w:val="26"/>
          <w:szCs w:val="26"/>
        </w:rPr>
      </w:pPr>
      <w:r>
        <w:rPr>
          <w:b/>
          <w:bCs/>
          <w:sz w:val="26"/>
          <w:szCs w:val="26"/>
        </w:rPr>
        <w:t xml:space="preserve">          </w:t>
      </w:r>
      <w:r w:rsidR="00A76EE8" w:rsidRPr="001C17D7">
        <w:rPr>
          <w:b/>
          <w:bCs/>
          <w:sz w:val="26"/>
          <w:szCs w:val="26"/>
        </w:rPr>
        <w:t>Le Maître d’O</w:t>
      </w:r>
      <w:r w:rsidR="003B4C22" w:rsidRPr="001C17D7">
        <w:rPr>
          <w:b/>
          <w:bCs/>
          <w:sz w:val="26"/>
          <w:szCs w:val="26"/>
        </w:rPr>
        <w:t>uvrage</w:t>
      </w:r>
      <w:r w:rsidR="003B4C22" w:rsidRPr="001C17D7">
        <w:rPr>
          <w:b/>
          <w:bCs/>
          <w:sz w:val="26"/>
          <w:szCs w:val="26"/>
        </w:rPr>
        <w:tab/>
      </w:r>
      <w:r w:rsidR="003B4C22" w:rsidRPr="001C17D7">
        <w:rPr>
          <w:b/>
          <w:bCs/>
          <w:sz w:val="26"/>
          <w:szCs w:val="26"/>
        </w:rPr>
        <w:tab/>
      </w:r>
      <w:r w:rsidR="003B4C22" w:rsidRPr="001C17D7">
        <w:rPr>
          <w:b/>
          <w:bCs/>
          <w:sz w:val="26"/>
          <w:szCs w:val="26"/>
        </w:rPr>
        <w:tab/>
      </w:r>
      <w:r w:rsidR="003B4C22" w:rsidRPr="001C17D7">
        <w:rPr>
          <w:b/>
          <w:bCs/>
          <w:sz w:val="26"/>
          <w:szCs w:val="26"/>
        </w:rPr>
        <w:tab/>
      </w:r>
      <w:r w:rsidR="003B4C22" w:rsidRPr="001C17D7">
        <w:rPr>
          <w:b/>
          <w:bCs/>
          <w:sz w:val="26"/>
          <w:szCs w:val="26"/>
        </w:rPr>
        <w:tab/>
      </w:r>
      <w:r w:rsidR="003B4C22" w:rsidRPr="001C17D7">
        <w:rPr>
          <w:b/>
          <w:bCs/>
          <w:sz w:val="26"/>
          <w:szCs w:val="26"/>
        </w:rPr>
        <w:tab/>
        <w:t xml:space="preserve">Le </w:t>
      </w:r>
      <w:r w:rsidR="00A76EE8" w:rsidRPr="001C17D7">
        <w:rPr>
          <w:b/>
          <w:bCs/>
          <w:sz w:val="26"/>
          <w:szCs w:val="26"/>
        </w:rPr>
        <w:t xml:space="preserve">Concurrent </w:t>
      </w:r>
    </w:p>
    <w:p w:rsidR="003B4C22" w:rsidRPr="001C17D7" w:rsidRDefault="003B4C22" w:rsidP="0039367B">
      <w:pPr>
        <w:rPr>
          <w:b/>
          <w:bCs/>
          <w:sz w:val="26"/>
          <w:szCs w:val="26"/>
        </w:rPr>
      </w:pPr>
      <w:r w:rsidRPr="001C17D7">
        <w:rPr>
          <w:b/>
          <w:bCs/>
          <w:sz w:val="26"/>
          <w:szCs w:val="26"/>
        </w:rPr>
        <w:t xml:space="preserve">      </w:t>
      </w:r>
      <w:r w:rsidR="0039367B" w:rsidRPr="0039367B">
        <w:rPr>
          <w:b/>
          <w:bCs/>
          <w:sz w:val="26"/>
          <w:szCs w:val="26"/>
        </w:rPr>
        <w:t xml:space="preserve">Directeur </w:t>
      </w:r>
      <w:r w:rsidRPr="001C17D7">
        <w:rPr>
          <w:b/>
          <w:bCs/>
          <w:sz w:val="26"/>
          <w:szCs w:val="26"/>
        </w:rPr>
        <w:t xml:space="preserve">de </w:t>
      </w:r>
      <w:r w:rsidR="0039367B">
        <w:rPr>
          <w:b/>
          <w:bCs/>
          <w:sz w:val="26"/>
          <w:szCs w:val="26"/>
        </w:rPr>
        <w:t>l’ENSA</w:t>
      </w:r>
      <w:r w:rsidRPr="001C17D7">
        <w:rPr>
          <w:b/>
          <w:bCs/>
          <w:sz w:val="26"/>
          <w:szCs w:val="26"/>
        </w:rPr>
        <w:t xml:space="preserve"> Tanger</w:t>
      </w:r>
      <w:r w:rsidRPr="001C17D7">
        <w:rPr>
          <w:b/>
          <w:bCs/>
          <w:sz w:val="26"/>
          <w:szCs w:val="26"/>
        </w:rPr>
        <w:tab/>
      </w:r>
      <w:r w:rsidRPr="001C17D7">
        <w:rPr>
          <w:b/>
          <w:bCs/>
          <w:sz w:val="26"/>
          <w:szCs w:val="26"/>
        </w:rPr>
        <w:tab/>
      </w:r>
      <w:r w:rsidRPr="001C17D7">
        <w:rPr>
          <w:b/>
          <w:bCs/>
          <w:sz w:val="26"/>
          <w:szCs w:val="26"/>
        </w:rPr>
        <w:tab/>
      </w:r>
      <w:r w:rsidRPr="001C17D7">
        <w:rPr>
          <w:b/>
          <w:bCs/>
          <w:sz w:val="26"/>
          <w:szCs w:val="26"/>
        </w:rPr>
        <w:tab/>
      </w:r>
      <w:r w:rsidRPr="001C17D7">
        <w:rPr>
          <w:b/>
          <w:bCs/>
          <w:sz w:val="26"/>
          <w:szCs w:val="26"/>
        </w:rPr>
        <w:tab/>
      </w:r>
      <w:r w:rsidR="001C17D7">
        <w:rPr>
          <w:b/>
          <w:bCs/>
          <w:sz w:val="26"/>
          <w:szCs w:val="26"/>
        </w:rPr>
        <w:t xml:space="preserve">          </w:t>
      </w:r>
      <w:r w:rsidRPr="001C17D7">
        <w:rPr>
          <w:b/>
          <w:bCs/>
          <w:sz w:val="26"/>
          <w:szCs w:val="26"/>
        </w:rPr>
        <w:t xml:space="preserve"> </w:t>
      </w:r>
      <w:r w:rsidR="00A76EE8" w:rsidRPr="001C17D7">
        <w:rPr>
          <w:b/>
          <w:bCs/>
          <w:sz w:val="26"/>
          <w:szCs w:val="26"/>
        </w:rPr>
        <w:t xml:space="preserve"> </w:t>
      </w:r>
      <w:r w:rsidRPr="001C17D7">
        <w:rPr>
          <w:b/>
          <w:bCs/>
          <w:sz w:val="26"/>
          <w:szCs w:val="26"/>
        </w:rPr>
        <w:t>Lu et accepté</w:t>
      </w:r>
    </w:p>
    <w:p w:rsidR="003B4C22" w:rsidRPr="008C0B12" w:rsidRDefault="003B4C22" w:rsidP="003B4C22">
      <w:pPr>
        <w:pStyle w:val="Style1"/>
        <w:bidi w:val="0"/>
        <w:jc w:val="both"/>
      </w:pPr>
    </w:p>
    <w:p w:rsidR="003B4C22" w:rsidRPr="008C0B12" w:rsidRDefault="003B4C22" w:rsidP="003B4C22">
      <w:pPr>
        <w:pStyle w:val="Style1"/>
        <w:bidi w:val="0"/>
        <w:jc w:val="center"/>
      </w:pPr>
    </w:p>
    <w:p w:rsidR="003B4C22" w:rsidRPr="008C0B12" w:rsidRDefault="003B4C22" w:rsidP="003B4C22">
      <w:pPr>
        <w:pStyle w:val="Style1"/>
        <w:bidi w:val="0"/>
        <w:jc w:val="center"/>
      </w:pPr>
    </w:p>
    <w:p w:rsidR="00F53590" w:rsidRDefault="00F53590">
      <w:pPr>
        <w:widowControl/>
        <w:kinsoku/>
        <w:spacing w:after="200" w:line="276" w:lineRule="auto"/>
        <w:rPr>
          <w:rFonts w:eastAsia="Times New Roman"/>
        </w:rPr>
      </w:pPr>
    </w:p>
    <w:p w:rsidR="00F7262B" w:rsidRPr="005A57C5" w:rsidRDefault="00F7262B" w:rsidP="002605B5">
      <w:pPr>
        <w:widowControl/>
        <w:kinsoku/>
        <w:spacing w:after="120" w:line="360" w:lineRule="auto"/>
        <w:jc w:val="both"/>
        <w:rPr>
          <w:rFonts w:eastAsia="Times New Roman"/>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FA2B5B">
      <w:pPr>
        <w:pStyle w:val="Style1"/>
        <w:bidi w:val="0"/>
        <w:jc w:val="left"/>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9367B" w:rsidRDefault="0039367B" w:rsidP="001C17D7">
      <w:pPr>
        <w:jc w:val="center"/>
        <w:rPr>
          <w:rFonts w:asciiTheme="majorBidi" w:eastAsia="SimHei" w:hAnsiTheme="majorBidi" w:cstheme="majorBidi"/>
          <w:b/>
          <w:bCs/>
          <w:color w:val="000000" w:themeColor="text1"/>
          <w:sz w:val="28"/>
          <w:szCs w:val="28"/>
          <w:lang w:eastAsia="en-US"/>
        </w:rPr>
      </w:pPr>
    </w:p>
    <w:p w:rsidR="003B4C22" w:rsidRPr="001C17D7" w:rsidRDefault="003B4C22" w:rsidP="00504C26">
      <w:pPr>
        <w:ind w:left="1416" w:firstLine="708"/>
        <w:rPr>
          <w:rFonts w:ascii="Algerian" w:hAnsi="Algerian"/>
          <w:b/>
          <w:bCs/>
          <w:sz w:val="52"/>
          <w:szCs w:val="52"/>
        </w:rPr>
      </w:pPr>
      <w:r w:rsidRPr="001C17D7">
        <w:rPr>
          <w:rFonts w:ascii="Algerian" w:hAnsi="Algerian"/>
          <w:b/>
          <w:bCs/>
          <w:sz w:val="52"/>
          <w:szCs w:val="52"/>
        </w:rPr>
        <w:t>BORDEREAU DES PRIX</w:t>
      </w:r>
    </w:p>
    <w:p w:rsidR="003B4C22" w:rsidRPr="001C17D7" w:rsidRDefault="003B4C22" w:rsidP="001C17D7">
      <w:pPr>
        <w:jc w:val="center"/>
        <w:rPr>
          <w:rFonts w:ascii="Algerian" w:hAnsi="Algerian"/>
          <w:b/>
          <w:bCs/>
          <w:sz w:val="52"/>
          <w:szCs w:val="52"/>
        </w:rPr>
      </w:pPr>
      <w:r w:rsidRPr="001C17D7">
        <w:rPr>
          <w:rFonts w:ascii="Algerian" w:hAnsi="Algerian"/>
          <w:b/>
          <w:bCs/>
          <w:sz w:val="52"/>
          <w:szCs w:val="52"/>
        </w:rPr>
        <w:t>– DETAIL ESTIMATIF –</w:t>
      </w:r>
    </w:p>
    <w:p w:rsidR="00273904" w:rsidRPr="008A039E" w:rsidRDefault="003B4C22" w:rsidP="008A039E">
      <w:pPr>
        <w:widowControl/>
        <w:kinsoku/>
        <w:spacing w:after="200" w:line="276" w:lineRule="auto"/>
        <w:rPr>
          <w:rFonts w:asciiTheme="majorBidi" w:eastAsia="SimHei" w:hAnsiTheme="majorBidi" w:cstheme="majorBidi"/>
          <w:b/>
          <w:bCs/>
          <w:sz w:val="28"/>
          <w:szCs w:val="28"/>
          <w:lang w:eastAsia="en-US"/>
        </w:rPr>
      </w:pPr>
      <w:r>
        <w:br w:type="page"/>
      </w:r>
    </w:p>
    <w:p w:rsidR="00693F80" w:rsidRPr="009D12ED" w:rsidRDefault="00693F80" w:rsidP="00693F80">
      <w:pPr>
        <w:pStyle w:val="Style1"/>
        <w:bidi w:val="0"/>
        <w:jc w:val="center"/>
        <w:rPr>
          <w:rFonts w:ascii="Arial Black" w:hAnsi="Arial Black"/>
          <w:color w:val="000000" w:themeColor="text1"/>
        </w:rPr>
      </w:pPr>
      <w:bookmarkStart w:id="59" w:name="_Toc90891704"/>
      <w:bookmarkStart w:id="60" w:name="_Toc90890720"/>
      <w:r w:rsidRPr="009D12ED">
        <w:rPr>
          <w:color w:val="000000" w:themeColor="text1"/>
        </w:rPr>
        <w:lastRenderedPageBreak/>
        <w:t>BORDEREAU DES PRIX – DETAIL ESTIMATIF</w:t>
      </w:r>
      <w:bookmarkEnd w:id="59"/>
    </w:p>
    <w:p w:rsidR="00693F80" w:rsidRPr="008C5D57" w:rsidRDefault="00693F80" w:rsidP="00693F80">
      <w:pPr>
        <w:spacing w:line="360" w:lineRule="auto"/>
        <w:jc w:val="center"/>
        <w:rPr>
          <w:rFonts w:ascii="KaiTi" w:eastAsia="KaiTi" w:hAnsi="KaiTi" w:cstheme="majorBidi"/>
          <w:b/>
          <w:bCs/>
          <w:color w:val="000000" w:themeColor="text1"/>
          <w:lang w:eastAsia="en-US" w:bidi="ar-MA"/>
        </w:rPr>
      </w:pPr>
      <w:r w:rsidRPr="008C5D57">
        <w:rPr>
          <w:rFonts w:ascii="KaiTi" w:eastAsia="KaiTi" w:hAnsi="KaiTi" w:cstheme="majorBidi"/>
          <w:b/>
          <w:bCs/>
          <w:color w:val="000000" w:themeColor="text1"/>
          <w:lang w:eastAsia="en-US" w:bidi="ar-MA"/>
        </w:rPr>
        <w:t>APPEL D’OFFRES OUVERT SUR OFFRE DES PRIX</w:t>
      </w:r>
    </w:p>
    <w:p w:rsidR="00693F80" w:rsidRPr="008C5D57" w:rsidRDefault="00693F80" w:rsidP="00FF71EC">
      <w:pPr>
        <w:spacing w:line="360" w:lineRule="auto"/>
        <w:jc w:val="center"/>
        <w:rPr>
          <w:rFonts w:ascii="KaiTi" w:eastAsia="KaiTi" w:hAnsi="KaiTi" w:cstheme="majorBidi"/>
          <w:b/>
          <w:bCs/>
          <w:color w:val="000000" w:themeColor="text1"/>
          <w:lang w:eastAsia="en-US" w:bidi="ar-MA"/>
        </w:rPr>
      </w:pPr>
      <w:r>
        <w:rPr>
          <w:rFonts w:ascii="KaiTi" w:eastAsia="KaiTi" w:hAnsi="KaiTi" w:cstheme="majorBidi"/>
          <w:b/>
          <w:bCs/>
          <w:color w:val="000000" w:themeColor="text1"/>
          <w:lang w:eastAsia="en-US" w:bidi="ar-MA"/>
        </w:rPr>
        <w:t xml:space="preserve">N° </w:t>
      </w:r>
      <w:r w:rsidR="00B349B4">
        <w:rPr>
          <w:rFonts w:ascii="KaiTi" w:eastAsia="KaiTi" w:hAnsi="KaiTi" w:cstheme="majorBidi"/>
          <w:b/>
          <w:bCs/>
          <w:color w:val="000000" w:themeColor="text1"/>
          <w:lang w:eastAsia="en-US" w:bidi="ar-MA"/>
        </w:rPr>
        <w:t>01</w:t>
      </w:r>
      <w:r w:rsidRPr="008C5D57">
        <w:rPr>
          <w:rFonts w:ascii="KaiTi" w:eastAsia="KaiTi" w:hAnsi="KaiTi" w:cstheme="majorBidi"/>
          <w:b/>
          <w:bCs/>
          <w:color w:val="000000" w:themeColor="text1"/>
          <w:lang w:eastAsia="en-US" w:bidi="ar-MA"/>
        </w:rPr>
        <w:t>/</w:t>
      </w:r>
      <w:r w:rsidR="00B349B4">
        <w:rPr>
          <w:rFonts w:ascii="KaiTi" w:eastAsia="KaiTi" w:hAnsi="KaiTi" w:cstheme="majorBidi"/>
          <w:b/>
          <w:bCs/>
          <w:color w:val="000000" w:themeColor="text1"/>
          <w:lang w:eastAsia="en-US" w:bidi="ar-MA"/>
        </w:rPr>
        <w:t>ENSAT/20</w:t>
      </w:r>
      <w:r>
        <w:rPr>
          <w:rFonts w:ascii="KaiTi" w:eastAsia="KaiTi" w:hAnsi="KaiTi" w:cstheme="majorBidi"/>
          <w:b/>
          <w:bCs/>
          <w:color w:val="000000" w:themeColor="text1"/>
          <w:lang w:eastAsia="en-US" w:bidi="ar-MA"/>
        </w:rPr>
        <w:t>2</w:t>
      </w:r>
      <w:r w:rsidR="00FF71EC">
        <w:rPr>
          <w:rFonts w:ascii="KaiTi" w:eastAsia="KaiTi" w:hAnsi="KaiTi" w:cstheme="majorBidi"/>
          <w:b/>
          <w:bCs/>
          <w:color w:val="000000" w:themeColor="text1"/>
          <w:lang w:eastAsia="en-US" w:bidi="ar-MA"/>
        </w:rPr>
        <w:t>3</w:t>
      </w:r>
    </w:p>
    <w:p w:rsidR="00693F80" w:rsidRDefault="00693F80" w:rsidP="00693F80">
      <w:pPr>
        <w:spacing w:line="360" w:lineRule="auto"/>
        <w:rPr>
          <w:rFonts w:asciiTheme="minorHAnsi" w:eastAsiaTheme="minorHAnsi" w:hAnsiTheme="minorHAnsi" w:cstheme="minorBidi"/>
          <w:sz w:val="22"/>
          <w:szCs w:val="22"/>
          <w:lang w:eastAsia="en-US"/>
        </w:rPr>
      </w:pPr>
    </w:p>
    <w:tbl>
      <w:tblPr>
        <w:tblStyle w:val="Grilledutableau1"/>
        <w:tblW w:w="10457" w:type="dxa"/>
        <w:tblInd w:w="-431" w:type="dxa"/>
        <w:tblLook w:val="04A0"/>
      </w:tblPr>
      <w:tblGrid>
        <w:gridCol w:w="821"/>
        <w:gridCol w:w="2800"/>
        <w:gridCol w:w="1523"/>
        <w:gridCol w:w="1123"/>
        <w:gridCol w:w="1256"/>
        <w:gridCol w:w="1273"/>
        <w:gridCol w:w="1661"/>
      </w:tblGrid>
      <w:tr w:rsidR="00693F80" w:rsidRPr="002A10CC" w:rsidTr="00B349B4">
        <w:tc>
          <w:tcPr>
            <w:tcW w:w="821" w:type="dxa"/>
            <w:vAlign w:val="center"/>
          </w:tcPr>
          <w:p w:rsidR="00693F80" w:rsidRPr="000B38A8" w:rsidRDefault="00693F80" w:rsidP="00693F80">
            <w:pPr>
              <w:spacing w:line="360" w:lineRule="auto"/>
              <w:jc w:val="center"/>
              <w:rPr>
                <w:rFonts w:asciiTheme="majorBidi" w:hAnsiTheme="majorBidi" w:cstheme="majorBidi"/>
                <w:b/>
                <w:bCs/>
                <w:color w:val="000000" w:themeColor="text1"/>
              </w:rPr>
            </w:pPr>
            <w:r w:rsidRPr="000B38A8">
              <w:rPr>
                <w:rFonts w:asciiTheme="majorBidi" w:hAnsiTheme="majorBidi" w:cstheme="majorBidi"/>
                <w:b/>
                <w:bCs/>
                <w:color w:val="000000" w:themeColor="text1"/>
              </w:rPr>
              <w:t>N° des Prix</w:t>
            </w:r>
          </w:p>
        </w:tc>
        <w:tc>
          <w:tcPr>
            <w:tcW w:w="2800" w:type="dxa"/>
            <w:vAlign w:val="center"/>
          </w:tcPr>
          <w:p w:rsidR="00693F80" w:rsidRPr="000B38A8" w:rsidRDefault="00693F80" w:rsidP="00693F80">
            <w:pPr>
              <w:spacing w:line="360" w:lineRule="auto"/>
              <w:jc w:val="center"/>
              <w:rPr>
                <w:rFonts w:asciiTheme="majorBidi" w:hAnsiTheme="majorBidi" w:cstheme="majorBidi"/>
                <w:b/>
                <w:bCs/>
                <w:color w:val="000000" w:themeColor="text1"/>
              </w:rPr>
            </w:pPr>
            <w:r w:rsidRPr="000B38A8">
              <w:rPr>
                <w:rFonts w:asciiTheme="majorBidi" w:hAnsiTheme="majorBidi" w:cstheme="majorBidi"/>
                <w:b/>
                <w:bCs/>
                <w:color w:val="000000" w:themeColor="text1"/>
              </w:rPr>
              <w:t>Désignation</w:t>
            </w:r>
          </w:p>
        </w:tc>
        <w:tc>
          <w:tcPr>
            <w:tcW w:w="1523" w:type="dxa"/>
            <w:vAlign w:val="center"/>
          </w:tcPr>
          <w:p w:rsidR="00693F80" w:rsidRPr="000B38A8" w:rsidRDefault="00693F80" w:rsidP="00693F80">
            <w:pPr>
              <w:spacing w:line="360" w:lineRule="auto"/>
              <w:jc w:val="center"/>
              <w:rPr>
                <w:rFonts w:asciiTheme="majorBidi" w:hAnsiTheme="majorBidi" w:cstheme="majorBidi"/>
                <w:b/>
                <w:bCs/>
              </w:rPr>
            </w:pPr>
            <w:r w:rsidRPr="000B38A8">
              <w:rPr>
                <w:rFonts w:asciiTheme="majorBidi" w:hAnsiTheme="majorBidi" w:cstheme="majorBidi"/>
                <w:b/>
                <w:bCs/>
              </w:rPr>
              <w:t>Unité</w:t>
            </w:r>
          </w:p>
        </w:tc>
        <w:tc>
          <w:tcPr>
            <w:tcW w:w="1123" w:type="dxa"/>
            <w:vAlign w:val="center"/>
          </w:tcPr>
          <w:p w:rsidR="00693F80" w:rsidRPr="000B38A8" w:rsidRDefault="00693F80" w:rsidP="00693F80">
            <w:pPr>
              <w:spacing w:line="360" w:lineRule="auto"/>
              <w:jc w:val="center"/>
              <w:rPr>
                <w:rFonts w:asciiTheme="majorBidi" w:hAnsiTheme="majorBidi" w:cstheme="majorBidi"/>
                <w:b/>
                <w:bCs/>
              </w:rPr>
            </w:pPr>
            <w:r w:rsidRPr="000B38A8">
              <w:rPr>
                <w:rFonts w:asciiTheme="majorBidi" w:hAnsiTheme="majorBidi" w:cstheme="majorBidi"/>
                <w:b/>
                <w:bCs/>
              </w:rPr>
              <w:t>Quantité (1)</w:t>
            </w:r>
          </w:p>
        </w:tc>
        <w:tc>
          <w:tcPr>
            <w:tcW w:w="1256" w:type="dxa"/>
          </w:tcPr>
          <w:p w:rsidR="00693F80" w:rsidRPr="00A437FD" w:rsidRDefault="00693F80" w:rsidP="00693F80">
            <w:pPr>
              <w:spacing w:line="360" w:lineRule="auto"/>
              <w:jc w:val="center"/>
              <w:rPr>
                <w:rFonts w:asciiTheme="majorBidi" w:hAnsiTheme="majorBidi" w:cstheme="majorBidi"/>
                <w:b/>
                <w:bCs/>
              </w:rPr>
            </w:pPr>
          </w:p>
          <w:p w:rsidR="00693F80" w:rsidRPr="00A437FD" w:rsidRDefault="00693F80" w:rsidP="00693F80">
            <w:pPr>
              <w:spacing w:line="360" w:lineRule="auto"/>
              <w:jc w:val="center"/>
              <w:rPr>
                <w:rFonts w:asciiTheme="majorBidi" w:hAnsiTheme="majorBidi" w:cstheme="majorBidi"/>
                <w:b/>
                <w:bCs/>
              </w:rPr>
            </w:pPr>
          </w:p>
          <w:p w:rsidR="00693F80" w:rsidRPr="00A437FD" w:rsidRDefault="00693F80" w:rsidP="00693F80">
            <w:pPr>
              <w:spacing w:line="360" w:lineRule="auto"/>
              <w:jc w:val="center"/>
              <w:rPr>
                <w:rFonts w:asciiTheme="majorBidi" w:hAnsiTheme="majorBidi" w:cstheme="majorBidi"/>
                <w:b/>
                <w:bCs/>
              </w:rPr>
            </w:pPr>
            <w:r w:rsidRPr="00A437FD">
              <w:rPr>
                <w:rFonts w:asciiTheme="majorBidi" w:hAnsiTheme="majorBidi" w:cstheme="majorBidi"/>
                <w:b/>
                <w:bCs/>
              </w:rPr>
              <w:t>Prix Unitaire Journalier HT (2)</w:t>
            </w:r>
          </w:p>
        </w:tc>
        <w:tc>
          <w:tcPr>
            <w:tcW w:w="1273" w:type="dxa"/>
            <w:vAlign w:val="center"/>
          </w:tcPr>
          <w:p w:rsidR="00693F80" w:rsidRPr="00A437FD" w:rsidRDefault="00693F80" w:rsidP="00693F80">
            <w:pPr>
              <w:spacing w:line="360" w:lineRule="auto"/>
              <w:jc w:val="center"/>
              <w:rPr>
                <w:rFonts w:asciiTheme="majorBidi" w:hAnsiTheme="majorBidi" w:cstheme="majorBidi"/>
                <w:b/>
                <w:bCs/>
              </w:rPr>
            </w:pPr>
            <w:r w:rsidRPr="00A437FD">
              <w:rPr>
                <w:rFonts w:asciiTheme="majorBidi" w:hAnsiTheme="majorBidi" w:cstheme="majorBidi"/>
                <w:b/>
                <w:bCs/>
              </w:rPr>
              <w:t>Prix Unitaire Mensuel</w:t>
            </w:r>
          </w:p>
          <w:p w:rsidR="00693F80" w:rsidRPr="00A437FD" w:rsidRDefault="00693F80" w:rsidP="00693F80">
            <w:pPr>
              <w:spacing w:line="360" w:lineRule="auto"/>
              <w:jc w:val="center"/>
              <w:rPr>
                <w:rFonts w:asciiTheme="majorBidi" w:hAnsiTheme="majorBidi" w:cstheme="majorBidi"/>
                <w:b/>
                <w:bCs/>
              </w:rPr>
            </w:pPr>
            <w:r>
              <w:rPr>
                <w:rFonts w:asciiTheme="majorBidi" w:hAnsiTheme="majorBidi" w:cstheme="majorBidi"/>
                <w:b/>
                <w:bCs/>
              </w:rPr>
              <w:t>(3)=(2)*26 J</w:t>
            </w:r>
            <w:r w:rsidRPr="00A437FD">
              <w:rPr>
                <w:rFonts w:asciiTheme="majorBidi" w:hAnsiTheme="majorBidi" w:cstheme="majorBidi"/>
                <w:b/>
                <w:bCs/>
              </w:rPr>
              <w:t>ours</w:t>
            </w:r>
          </w:p>
          <w:p w:rsidR="00693F80" w:rsidRPr="00A437FD" w:rsidRDefault="00693F80" w:rsidP="00693F80">
            <w:pPr>
              <w:spacing w:line="360" w:lineRule="auto"/>
              <w:jc w:val="center"/>
              <w:rPr>
                <w:rFonts w:asciiTheme="majorBidi" w:hAnsiTheme="majorBidi" w:cstheme="majorBidi"/>
                <w:b/>
                <w:bCs/>
              </w:rPr>
            </w:pPr>
            <w:r w:rsidRPr="00A437FD">
              <w:rPr>
                <w:rFonts w:asciiTheme="majorBidi" w:hAnsiTheme="majorBidi" w:cstheme="majorBidi"/>
                <w:b/>
                <w:bCs/>
              </w:rPr>
              <w:t>(**)</w:t>
            </w:r>
            <w:r w:rsidRPr="00A437FD">
              <w:rPr>
                <w:rFonts w:asciiTheme="majorBidi" w:hAnsiTheme="majorBidi" w:cstheme="majorBidi"/>
                <w:b/>
                <w:bCs/>
                <w:color w:val="FF0000"/>
              </w:rPr>
              <w:t xml:space="preserve"> </w:t>
            </w:r>
            <w:r w:rsidRPr="00A437FD">
              <w:rPr>
                <w:rFonts w:asciiTheme="majorBidi" w:hAnsiTheme="majorBidi" w:cstheme="majorBidi"/>
                <w:b/>
                <w:bCs/>
              </w:rPr>
              <w:t>en DHS HT (***)</w:t>
            </w:r>
          </w:p>
        </w:tc>
        <w:tc>
          <w:tcPr>
            <w:tcW w:w="1661" w:type="dxa"/>
            <w:vAlign w:val="center"/>
          </w:tcPr>
          <w:p w:rsidR="00693F80" w:rsidRPr="00A437FD" w:rsidRDefault="00693F80" w:rsidP="00693F80">
            <w:pPr>
              <w:spacing w:line="360" w:lineRule="auto"/>
              <w:jc w:val="center"/>
              <w:rPr>
                <w:rFonts w:asciiTheme="majorBidi" w:hAnsiTheme="majorBidi" w:cstheme="majorBidi"/>
                <w:b/>
                <w:bCs/>
                <w:color w:val="000000" w:themeColor="text1"/>
              </w:rPr>
            </w:pPr>
            <w:r w:rsidRPr="00A437FD">
              <w:rPr>
                <w:rFonts w:asciiTheme="majorBidi" w:hAnsiTheme="majorBidi" w:cstheme="majorBidi"/>
                <w:b/>
                <w:bCs/>
                <w:color w:val="000000" w:themeColor="text1"/>
              </w:rPr>
              <w:t>Prix Total Annuel HT</w:t>
            </w:r>
          </w:p>
          <w:p w:rsidR="00693F80" w:rsidRPr="00A437FD" w:rsidRDefault="00693F80" w:rsidP="00693F80">
            <w:pPr>
              <w:spacing w:line="360" w:lineRule="auto"/>
              <w:jc w:val="center"/>
              <w:rPr>
                <w:rFonts w:asciiTheme="majorBidi" w:hAnsiTheme="majorBidi" w:cstheme="majorBidi"/>
                <w:b/>
                <w:bCs/>
                <w:color w:val="000000" w:themeColor="text1"/>
              </w:rPr>
            </w:pPr>
            <w:r w:rsidRPr="00A437FD">
              <w:rPr>
                <w:rFonts w:asciiTheme="majorBidi" w:hAnsiTheme="majorBidi" w:cstheme="majorBidi"/>
                <w:b/>
                <w:bCs/>
                <w:color w:val="000000" w:themeColor="text1"/>
              </w:rPr>
              <w:t>(4)= (1)*(3)*12</w:t>
            </w:r>
          </w:p>
        </w:tc>
      </w:tr>
      <w:tr w:rsidR="00693F80" w:rsidRPr="002A10CC" w:rsidTr="00B349B4">
        <w:tc>
          <w:tcPr>
            <w:tcW w:w="821" w:type="dxa"/>
            <w:vAlign w:val="center"/>
          </w:tcPr>
          <w:p w:rsidR="00693F80" w:rsidRPr="007A0FEC" w:rsidRDefault="00693F80" w:rsidP="00693F80">
            <w:pPr>
              <w:spacing w:line="360" w:lineRule="auto"/>
              <w:jc w:val="center"/>
              <w:rPr>
                <w:rFonts w:asciiTheme="majorBidi" w:hAnsiTheme="majorBidi" w:cstheme="majorBidi"/>
                <w:b/>
                <w:bCs/>
                <w:color w:val="000000" w:themeColor="text1"/>
              </w:rPr>
            </w:pPr>
            <w:r w:rsidRPr="007A0FEC">
              <w:rPr>
                <w:rFonts w:asciiTheme="majorBidi" w:hAnsiTheme="majorBidi" w:cstheme="majorBidi"/>
                <w:b/>
                <w:bCs/>
                <w:color w:val="000000" w:themeColor="text1"/>
              </w:rPr>
              <w:t>1</w:t>
            </w:r>
          </w:p>
        </w:tc>
        <w:tc>
          <w:tcPr>
            <w:tcW w:w="2800" w:type="dxa"/>
            <w:vAlign w:val="center"/>
          </w:tcPr>
          <w:p w:rsidR="00693F80" w:rsidRPr="007A0FEC" w:rsidRDefault="00693F80" w:rsidP="00844EF5">
            <w:pPr>
              <w:spacing w:line="360" w:lineRule="auto"/>
              <w:jc w:val="both"/>
              <w:rPr>
                <w:rFonts w:asciiTheme="majorBidi" w:hAnsiTheme="majorBidi" w:cstheme="majorBidi"/>
                <w:color w:val="000000" w:themeColor="text1"/>
              </w:rPr>
            </w:pPr>
            <w:r w:rsidRPr="00F600BD">
              <w:rPr>
                <w:rFonts w:asciiTheme="majorBidi" w:hAnsiTheme="majorBidi" w:cstheme="majorBidi"/>
                <w:color w:val="000000" w:themeColor="text1"/>
              </w:rPr>
              <w:t>Prest</w:t>
            </w:r>
            <w:r>
              <w:rPr>
                <w:rFonts w:asciiTheme="majorBidi" w:hAnsiTheme="majorBidi" w:cstheme="majorBidi"/>
                <w:color w:val="000000" w:themeColor="text1"/>
              </w:rPr>
              <w:t>ations de Nettoyage</w:t>
            </w:r>
            <w:r w:rsidR="00FA2B5B">
              <w:rPr>
                <w:rFonts w:asciiTheme="majorBidi" w:hAnsiTheme="majorBidi" w:cstheme="majorBidi"/>
                <w:color w:val="000000" w:themeColor="text1"/>
              </w:rPr>
              <w:t xml:space="preserve"> </w:t>
            </w:r>
            <w:r>
              <w:rPr>
                <w:rFonts w:asciiTheme="majorBidi" w:hAnsiTheme="majorBidi" w:cstheme="majorBidi"/>
                <w:color w:val="000000" w:themeColor="text1"/>
              </w:rPr>
              <w:t>des Locaux</w:t>
            </w:r>
            <w:r w:rsidRPr="00F600BD">
              <w:rPr>
                <w:rFonts w:asciiTheme="majorBidi" w:hAnsiTheme="majorBidi" w:cstheme="majorBidi"/>
                <w:color w:val="000000" w:themeColor="text1"/>
              </w:rPr>
              <w:t xml:space="preserve"> de </w:t>
            </w:r>
            <w:r w:rsidR="00B349B4" w:rsidRPr="00B349B4">
              <w:rPr>
                <w:rFonts w:asciiTheme="majorBidi" w:hAnsiTheme="majorBidi" w:cstheme="majorBidi"/>
                <w:color w:val="000000" w:themeColor="text1"/>
              </w:rPr>
              <w:t xml:space="preserve">l’École National des Sciences Appliquées </w:t>
            </w:r>
            <w:r w:rsidRPr="00F600BD">
              <w:rPr>
                <w:rFonts w:asciiTheme="majorBidi" w:hAnsiTheme="majorBidi" w:cstheme="majorBidi"/>
                <w:color w:val="000000" w:themeColor="text1"/>
              </w:rPr>
              <w:t>à Tanger</w:t>
            </w:r>
            <w:r w:rsidRPr="007A0FEC">
              <w:rPr>
                <w:rFonts w:asciiTheme="majorBidi" w:hAnsiTheme="majorBidi" w:cstheme="majorBidi"/>
                <w:color w:val="000000" w:themeColor="text1"/>
              </w:rPr>
              <w:t xml:space="preserve"> </w:t>
            </w:r>
          </w:p>
        </w:tc>
        <w:tc>
          <w:tcPr>
            <w:tcW w:w="1523" w:type="dxa"/>
            <w:vAlign w:val="center"/>
          </w:tcPr>
          <w:p w:rsidR="00693F80" w:rsidRPr="007A0FEC" w:rsidRDefault="00693F80" w:rsidP="00693F80">
            <w:pPr>
              <w:spacing w:line="360" w:lineRule="auto"/>
              <w:jc w:val="center"/>
              <w:rPr>
                <w:rFonts w:asciiTheme="majorBidi" w:hAnsiTheme="majorBidi" w:cstheme="majorBidi"/>
              </w:rPr>
            </w:pPr>
            <w:r w:rsidRPr="007A0FEC">
              <w:rPr>
                <w:rFonts w:asciiTheme="majorBidi" w:hAnsiTheme="majorBidi" w:cstheme="majorBidi"/>
              </w:rPr>
              <w:t>Journée (*) (Agent</w:t>
            </w:r>
            <w:r>
              <w:rPr>
                <w:rFonts w:asciiTheme="majorBidi" w:hAnsiTheme="majorBidi" w:cstheme="majorBidi"/>
              </w:rPr>
              <w:t xml:space="preserve"> /</w:t>
            </w:r>
            <w:r w:rsidRPr="007A0FEC">
              <w:rPr>
                <w:rFonts w:asciiTheme="majorBidi" w:hAnsiTheme="majorBidi" w:cstheme="majorBidi"/>
              </w:rPr>
              <w:t xml:space="preserve"> Jour)</w:t>
            </w:r>
          </w:p>
        </w:tc>
        <w:tc>
          <w:tcPr>
            <w:tcW w:w="1123" w:type="dxa"/>
            <w:vAlign w:val="center"/>
          </w:tcPr>
          <w:p w:rsidR="00693F80" w:rsidRPr="004726A2" w:rsidRDefault="008F5A13" w:rsidP="00693F80">
            <w:pPr>
              <w:spacing w:line="360" w:lineRule="auto"/>
              <w:jc w:val="center"/>
              <w:rPr>
                <w:rFonts w:asciiTheme="majorBidi" w:hAnsiTheme="majorBidi" w:cstheme="majorBidi"/>
                <w:b/>
                <w:bCs/>
              </w:rPr>
            </w:pPr>
            <w:r>
              <w:rPr>
                <w:rFonts w:asciiTheme="majorBidi" w:hAnsiTheme="majorBidi" w:cstheme="majorBidi"/>
                <w:b/>
                <w:bCs/>
              </w:rPr>
              <w:t>8</w:t>
            </w:r>
          </w:p>
        </w:tc>
        <w:tc>
          <w:tcPr>
            <w:tcW w:w="1256" w:type="dxa"/>
          </w:tcPr>
          <w:p w:rsidR="00693F80" w:rsidRDefault="00693F80" w:rsidP="00693F80">
            <w:pPr>
              <w:spacing w:line="360" w:lineRule="auto"/>
              <w:jc w:val="center"/>
              <w:rPr>
                <w:rFonts w:asciiTheme="majorBidi" w:hAnsiTheme="majorBidi" w:cstheme="majorBidi"/>
                <w:b/>
                <w:bCs/>
              </w:rPr>
            </w:pPr>
          </w:p>
          <w:p w:rsidR="0044163D" w:rsidRDefault="0044163D" w:rsidP="00693F80">
            <w:pPr>
              <w:spacing w:line="360" w:lineRule="auto"/>
              <w:jc w:val="center"/>
              <w:rPr>
                <w:rFonts w:asciiTheme="majorBidi" w:hAnsiTheme="majorBidi" w:cstheme="majorBidi"/>
                <w:b/>
                <w:bCs/>
              </w:rPr>
            </w:pPr>
          </w:p>
          <w:p w:rsidR="0044163D" w:rsidRPr="004726A2" w:rsidRDefault="0044163D" w:rsidP="00693F80">
            <w:pPr>
              <w:spacing w:line="360" w:lineRule="auto"/>
              <w:jc w:val="center"/>
              <w:rPr>
                <w:rFonts w:asciiTheme="majorBidi" w:hAnsiTheme="majorBidi" w:cstheme="majorBidi"/>
                <w:b/>
                <w:bCs/>
              </w:rPr>
            </w:pPr>
          </w:p>
        </w:tc>
        <w:tc>
          <w:tcPr>
            <w:tcW w:w="1273" w:type="dxa"/>
            <w:vAlign w:val="center"/>
          </w:tcPr>
          <w:p w:rsidR="00693F80" w:rsidRPr="008F5A13" w:rsidRDefault="00693F80" w:rsidP="00693F80">
            <w:pPr>
              <w:spacing w:line="360" w:lineRule="auto"/>
              <w:jc w:val="center"/>
              <w:rPr>
                <w:rFonts w:asciiTheme="majorBidi" w:hAnsiTheme="majorBidi" w:cstheme="majorBidi"/>
                <w:b/>
                <w:bCs/>
                <w:color w:val="FF0000"/>
              </w:rPr>
            </w:pPr>
          </w:p>
        </w:tc>
        <w:tc>
          <w:tcPr>
            <w:tcW w:w="1661" w:type="dxa"/>
            <w:vAlign w:val="center"/>
          </w:tcPr>
          <w:p w:rsidR="00693F80" w:rsidRPr="008F5A13" w:rsidRDefault="00693F80" w:rsidP="00693F80">
            <w:pPr>
              <w:spacing w:line="360" w:lineRule="auto"/>
              <w:jc w:val="center"/>
              <w:rPr>
                <w:rFonts w:asciiTheme="majorBidi" w:hAnsiTheme="majorBidi" w:cstheme="majorBidi"/>
                <w:b/>
                <w:bCs/>
                <w:color w:val="FF0000"/>
              </w:rPr>
            </w:pPr>
          </w:p>
        </w:tc>
      </w:tr>
      <w:tr w:rsidR="00693F80" w:rsidRPr="002A10CC" w:rsidTr="00B349B4">
        <w:trPr>
          <w:trHeight w:val="737"/>
        </w:trPr>
        <w:tc>
          <w:tcPr>
            <w:tcW w:w="8796" w:type="dxa"/>
            <w:gridSpan w:val="6"/>
          </w:tcPr>
          <w:p w:rsidR="00693F80" w:rsidRPr="00744D98" w:rsidRDefault="00693F80" w:rsidP="00693F80">
            <w:pPr>
              <w:jc w:val="center"/>
            </w:pPr>
            <w:r w:rsidRPr="00744D98">
              <w:t>TOTAL HORS TVA</w:t>
            </w:r>
          </w:p>
        </w:tc>
        <w:tc>
          <w:tcPr>
            <w:tcW w:w="1661" w:type="dxa"/>
            <w:vAlign w:val="center"/>
          </w:tcPr>
          <w:p w:rsidR="00693F80" w:rsidRPr="004726A2" w:rsidRDefault="00693F80" w:rsidP="00693F80">
            <w:pPr>
              <w:spacing w:line="360" w:lineRule="auto"/>
              <w:jc w:val="center"/>
              <w:rPr>
                <w:rFonts w:asciiTheme="majorBidi" w:hAnsiTheme="majorBidi" w:cstheme="majorBidi"/>
                <w:b/>
                <w:bCs/>
                <w:color w:val="000000" w:themeColor="text1"/>
              </w:rPr>
            </w:pPr>
          </w:p>
        </w:tc>
      </w:tr>
      <w:tr w:rsidR="00693F80" w:rsidRPr="002A10CC" w:rsidTr="00B349B4">
        <w:trPr>
          <w:trHeight w:val="737"/>
        </w:trPr>
        <w:tc>
          <w:tcPr>
            <w:tcW w:w="8796" w:type="dxa"/>
            <w:gridSpan w:val="6"/>
          </w:tcPr>
          <w:p w:rsidR="00693F80" w:rsidRPr="00744D98" w:rsidRDefault="00693F80" w:rsidP="00693F80">
            <w:pPr>
              <w:jc w:val="center"/>
            </w:pPr>
            <w:r w:rsidRPr="00744D98">
              <w:t>MONTANT DE LA TVA 20%</w:t>
            </w:r>
          </w:p>
        </w:tc>
        <w:tc>
          <w:tcPr>
            <w:tcW w:w="1661" w:type="dxa"/>
            <w:vAlign w:val="center"/>
          </w:tcPr>
          <w:p w:rsidR="00693F80" w:rsidRPr="004726A2" w:rsidRDefault="00693F80" w:rsidP="00693F80">
            <w:pPr>
              <w:spacing w:line="360" w:lineRule="auto"/>
              <w:jc w:val="center"/>
              <w:rPr>
                <w:rFonts w:asciiTheme="majorBidi" w:hAnsiTheme="majorBidi" w:cstheme="majorBidi"/>
                <w:b/>
                <w:bCs/>
                <w:color w:val="000000" w:themeColor="text1"/>
              </w:rPr>
            </w:pPr>
          </w:p>
        </w:tc>
      </w:tr>
      <w:tr w:rsidR="00693F80" w:rsidRPr="002A10CC" w:rsidTr="00B349B4">
        <w:trPr>
          <w:trHeight w:val="737"/>
        </w:trPr>
        <w:tc>
          <w:tcPr>
            <w:tcW w:w="8796" w:type="dxa"/>
            <w:gridSpan w:val="6"/>
          </w:tcPr>
          <w:p w:rsidR="00693F80" w:rsidRDefault="00693F80" w:rsidP="00693F80">
            <w:pPr>
              <w:jc w:val="center"/>
            </w:pPr>
            <w:r w:rsidRPr="00744D98">
              <w:t>TOTAL TTC</w:t>
            </w:r>
          </w:p>
        </w:tc>
        <w:tc>
          <w:tcPr>
            <w:tcW w:w="1661" w:type="dxa"/>
            <w:vAlign w:val="center"/>
          </w:tcPr>
          <w:p w:rsidR="00693F80" w:rsidRPr="004726A2" w:rsidRDefault="00693F80" w:rsidP="00693F80">
            <w:pPr>
              <w:spacing w:line="360" w:lineRule="auto"/>
              <w:jc w:val="center"/>
              <w:rPr>
                <w:rFonts w:asciiTheme="majorBidi" w:hAnsiTheme="majorBidi" w:cstheme="majorBidi"/>
                <w:b/>
                <w:bCs/>
                <w:color w:val="000000" w:themeColor="text1"/>
              </w:rPr>
            </w:pPr>
          </w:p>
        </w:tc>
      </w:tr>
    </w:tbl>
    <w:p w:rsidR="00693F80" w:rsidRDefault="00693F80" w:rsidP="00693F80">
      <w:pPr>
        <w:spacing w:before="90"/>
        <w:rPr>
          <w:b/>
        </w:rPr>
      </w:pPr>
    </w:p>
    <w:p w:rsidR="00693F80" w:rsidRPr="007A0FEC" w:rsidRDefault="00693F80" w:rsidP="00693F80">
      <w:pPr>
        <w:spacing w:before="90"/>
        <w:ind w:left="3942"/>
        <w:jc w:val="right"/>
        <w:rPr>
          <w:bCs/>
        </w:rPr>
      </w:pPr>
      <w:r w:rsidRPr="002A10CC">
        <w:rPr>
          <w:b/>
        </w:rPr>
        <w:t xml:space="preserve">Fait à </w:t>
      </w:r>
      <w:proofErr w:type="gramStart"/>
      <w:r w:rsidRPr="007A0FEC">
        <w:rPr>
          <w:bCs/>
        </w:rPr>
        <w:t>……………….,</w:t>
      </w:r>
      <w:proofErr w:type="gramEnd"/>
      <w:r w:rsidRPr="007A0FEC">
        <w:rPr>
          <w:bCs/>
        </w:rPr>
        <w:t xml:space="preserve"> </w:t>
      </w:r>
      <w:r>
        <w:rPr>
          <w:b/>
        </w:rPr>
        <w:t>l</w:t>
      </w:r>
      <w:r w:rsidRPr="002A10CC">
        <w:rPr>
          <w:b/>
        </w:rPr>
        <w:t>e</w:t>
      </w:r>
      <w:r>
        <w:rPr>
          <w:b/>
        </w:rPr>
        <w:t xml:space="preserve">, </w:t>
      </w:r>
      <w:r w:rsidRPr="007A0FEC">
        <w:rPr>
          <w:bCs/>
        </w:rPr>
        <w:t>…………………………</w:t>
      </w:r>
    </w:p>
    <w:p w:rsidR="00693F80" w:rsidRPr="002A10CC" w:rsidRDefault="00693F80" w:rsidP="00693F80">
      <w:pPr>
        <w:spacing w:before="5" w:after="120"/>
        <w:rPr>
          <w:b/>
          <w:sz w:val="34"/>
        </w:rPr>
      </w:pPr>
    </w:p>
    <w:p w:rsidR="00693F80" w:rsidRPr="000B38A8" w:rsidRDefault="00693F80" w:rsidP="00693F80">
      <w:pPr>
        <w:ind w:left="3942"/>
        <w:jc w:val="right"/>
        <w:rPr>
          <w:b/>
        </w:rPr>
      </w:pPr>
      <w:r>
        <w:rPr>
          <w:b/>
        </w:rPr>
        <w:t>Signature et Cachet du C</w:t>
      </w:r>
      <w:r w:rsidRPr="002A10CC">
        <w:rPr>
          <w:b/>
        </w:rPr>
        <w:t>oncurrent</w:t>
      </w: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Default="00693F80" w:rsidP="00693F80">
      <w:pPr>
        <w:spacing w:line="276" w:lineRule="auto"/>
        <w:ind w:right="489"/>
        <w:jc w:val="both"/>
        <w:rPr>
          <w:sz w:val="22"/>
          <w:szCs w:val="22"/>
        </w:rPr>
      </w:pPr>
    </w:p>
    <w:p w:rsidR="00693F80" w:rsidRPr="00D40B8B" w:rsidRDefault="00693F80" w:rsidP="00693F80">
      <w:pPr>
        <w:spacing w:line="276" w:lineRule="auto"/>
        <w:ind w:right="489"/>
        <w:jc w:val="both"/>
        <w:rPr>
          <w:sz w:val="22"/>
          <w:szCs w:val="22"/>
        </w:rPr>
      </w:pPr>
      <w:r w:rsidRPr="00D40B8B">
        <w:rPr>
          <w:sz w:val="22"/>
          <w:szCs w:val="22"/>
        </w:rPr>
        <w:t xml:space="preserve">NB. : </w:t>
      </w:r>
      <w:r>
        <w:rPr>
          <w:sz w:val="22"/>
          <w:szCs w:val="22"/>
        </w:rPr>
        <w:t>(</w:t>
      </w:r>
      <w:r w:rsidRPr="00D40B8B">
        <w:rPr>
          <w:sz w:val="22"/>
          <w:szCs w:val="22"/>
        </w:rPr>
        <w:t>*</w:t>
      </w:r>
      <w:r>
        <w:rPr>
          <w:sz w:val="22"/>
          <w:szCs w:val="22"/>
        </w:rPr>
        <w:t>)</w:t>
      </w:r>
      <w:r w:rsidR="0004461E">
        <w:rPr>
          <w:sz w:val="22"/>
          <w:szCs w:val="22"/>
        </w:rPr>
        <w:t xml:space="preserve"> Journée de Travail</w:t>
      </w:r>
      <w:r w:rsidRPr="00D40B8B">
        <w:rPr>
          <w:sz w:val="22"/>
          <w:szCs w:val="22"/>
        </w:rPr>
        <w:t xml:space="preserve"> calculée sur l</w:t>
      </w:r>
      <w:r w:rsidR="0004461E">
        <w:rPr>
          <w:sz w:val="22"/>
          <w:szCs w:val="22"/>
        </w:rPr>
        <w:t>a base d’un SMIG Journalier de 4</w:t>
      </w:r>
      <w:r w:rsidRPr="00D40B8B">
        <w:rPr>
          <w:sz w:val="22"/>
          <w:szCs w:val="22"/>
        </w:rPr>
        <w:t xml:space="preserve"> H/J</w:t>
      </w:r>
      <w:r>
        <w:rPr>
          <w:sz w:val="22"/>
          <w:szCs w:val="22"/>
        </w:rPr>
        <w:t>our</w:t>
      </w:r>
      <w:r w:rsidRPr="00D40B8B">
        <w:rPr>
          <w:sz w:val="22"/>
          <w:szCs w:val="22"/>
        </w:rPr>
        <w:t>.</w:t>
      </w:r>
    </w:p>
    <w:p w:rsidR="00693F80" w:rsidRPr="00D40B8B" w:rsidRDefault="00693F80" w:rsidP="00693F80">
      <w:pPr>
        <w:spacing w:before="1" w:line="276" w:lineRule="auto"/>
        <w:ind w:left="788"/>
        <w:jc w:val="both"/>
        <w:rPr>
          <w:sz w:val="22"/>
          <w:szCs w:val="22"/>
        </w:rPr>
      </w:pPr>
      <w:r>
        <w:rPr>
          <w:sz w:val="22"/>
          <w:szCs w:val="22"/>
        </w:rPr>
        <w:t>(</w:t>
      </w:r>
      <w:r w:rsidRPr="00D40B8B">
        <w:rPr>
          <w:sz w:val="22"/>
          <w:szCs w:val="22"/>
        </w:rPr>
        <w:t>**</w:t>
      </w:r>
      <w:r>
        <w:rPr>
          <w:sz w:val="22"/>
          <w:szCs w:val="22"/>
        </w:rPr>
        <w:t xml:space="preserve">) </w:t>
      </w:r>
      <w:r w:rsidRPr="00D40B8B">
        <w:rPr>
          <w:sz w:val="22"/>
          <w:szCs w:val="22"/>
        </w:rPr>
        <w:t xml:space="preserve">Prix calculé sur </w:t>
      </w:r>
      <w:r w:rsidR="0004461E">
        <w:rPr>
          <w:sz w:val="22"/>
          <w:szCs w:val="22"/>
        </w:rPr>
        <w:t>la base d’un SMIG Horaire de 4</w:t>
      </w:r>
      <w:r>
        <w:rPr>
          <w:sz w:val="22"/>
          <w:szCs w:val="22"/>
        </w:rPr>
        <w:t xml:space="preserve"> H/ Jour /Agent.</w:t>
      </w:r>
    </w:p>
    <w:p w:rsidR="00693F80" w:rsidRPr="00D40B8B" w:rsidRDefault="00693F80" w:rsidP="00693F80">
      <w:pPr>
        <w:spacing w:line="276" w:lineRule="auto"/>
        <w:ind w:left="942" w:right="494" w:hanging="154"/>
        <w:jc w:val="both"/>
        <w:rPr>
          <w:sz w:val="22"/>
          <w:szCs w:val="22"/>
        </w:rPr>
      </w:pPr>
      <w:r>
        <w:rPr>
          <w:sz w:val="22"/>
          <w:szCs w:val="22"/>
        </w:rPr>
        <w:t>(***) Dans le cas où le Prix Unitaire de l’Offre du C</w:t>
      </w:r>
      <w:r w:rsidRPr="00D40B8B">
        <w:rPr>
          <w:sz w:val="22"/>
          <w:szCs w:val="22"/>
        </w:rPr>
        <w:t>oncurrent est formulé avec plus de deux décimales, il ne sera considéré que les deux premières décimales après la virgule</w:t>
      </w:r>
      <w:r>
        <w:rPr>
          <w:sz w:val="22"/>
          <w:szCs w:val="22"/>
        </w:rPr>
        <w:t>.</w:t>
      </w:r>
    </w:p>
    <w:bookmarkEnd w:id="60"/>
    <w:p w:rsidR="00B645C3" w:rsidRDefault="00B645C3" w:rsidP="003B4C22">
      <w:pPr>
        <w:spacing w:line="360" w:lineRule="auto"/>
        <w:rPr>
          <w:rFonts w:asciiTheme="minorHAnsi" w:eastAsiaTheme="minorHAnsi" w:hAnsiTheme="minorHAnsi" w:cstheme="minorBidi"/>
          <w:sz w:val="22"/>
          <w:szCs w:val="22"/>
          <w:lang w:eastAsia="en-US"/>
        </w:rPr>
        <w:sectPr w:rsidR="00B645C3" w:rsidSect="00EB3697">
          <w:footerReference w:type="default" r:id="rId10"/>
          <w:footerReference w:type="first" r:id="rId11"/>
          <w:pgSz w:w="11906" w:h="16838" w:code="9"/>
          <w:pgMar w:top="624" w:right="1021" w:bottom="1191" w:left="1021" w:header="284" w:footer="454" w:gutter="0"/>
          <w:cols w:space="708"/>
          <w:titlePg/>
          <w:docGrid w:linePitch="360"/>
        </w:sectPr>
      </w:pPr>
    </w:p>
    <w:p w:rsidR="00693F80" w:rsidRDefault="00693F80" w:rsidP="00693F80">
      <w:pPr>
        <w:pStyle w:val="Style1"/>
        <w:bidi w:val="0"/>
        <w:spacing w:after="120" w:line="276" w:lineRule="auto"/>
        <w:jc w:val="center"/>
        <w:rPr>
          <w:sz w:val="26"/>
          <w:szCs w:val="26"/>
        </w:rPr>
      </w:pPr>
      <w:bookmarkStart w:id="61" w:name="_Toc90891705"/>
      <w:bookmarkStart w:id="62" w:name="_Toc90890721"/>
      <w:r w:rsidRPr="00AA6047">
        <w:rPr>
          <w:sz w:val="26"/>
          <w:szCs w:val="26"/>
        </w:rPr>
        <w:lastRenderedPageBreak/>
        <w:t xml:space="preserve">MODELE DE CALCUL DU PRIX UNITAIRE D’UNE JOURNEE DE TRAVAIL EFFECTIVE SUR LA </w:t>
      </w:r>
      <w:r>
        <w:rPr>
          <w:sz w:val="26"/>
          <w:szCs w:val="26"/>
        </w:rPr>
        <w:t>BASE D’UN SMIG HORAIRE DE 4</w:t>
      </w:r>
      <w:r w:rsidRPr="00AA6047">
        <w:rPr>
          <w:sz w:val="26"/>
          <w:szCs w:val="26"/>
        </w:rPr>
        <w:t xml:space="preserve"> HEURES DE TRAVAIL PAR JOUR</w:t>
      </w:r>
      <w:bookmarkEnd w:id="61"/>
    </w:p>
    <w:tbl>
      <w:tblPr>
        <w:tblStyle w:val="Grilledutableau"/>
        <w:tblW w:w="0" w:type="auto"/>
        <w:tblInd w:w="-431" w:type="dxa"/>
        <w:tblLook w:val="04A0"/>
      </w:tblPr>
      <w:tblGrid>
        <w:gridCol w:w="993"/>
        <w:gridCol w:w="1134"/>
        <w:gridCol w:w="1207"/>
        <w:gridCol w:w="756"/>
        <w:gridCol w:w="1467"/>
        <w:gridCol w:w="1447"/>
        <w:gridCol w:w="1447"/>
        <w:gridCol w:w="1583"/>
        <w:gridCol w:w="1838"/>
        <w:gridCol w:w="876"/>
        <w:gridCol w:w="1550"/>
        <w:gridCol w:w="1266"/>
      </w:tblGrid>
      <w:tr w:rsidR="0026782F" w:rsidTr="0044163D">
        <w:tc>
          <w:tcPr>
            <w:tcW w:w="993" w:type="dxa"/>
            <w:vMerge w:val="restart"/>
            <w:vAlign w:val="center"/>
          </w:tcPr>
          <w:p w:rsidR="0026782F" w:rsidRDefault="0026782F" w:rsidP="0044163D">
            <w:pPr>
              <w:pStyle w:val="Style1"/>
              <w:bidi w:val="0"/>
              <w:spacing w:line="276" w:lineRule="auto"/>
              <w:jc w:val="center"/>
              <w:rPr>
                <w:sz w:val="20"/>
                <w:szCs w:val="20"/>
              </w:rPr>
            </w:pPr>
            <w:r w:rsidRPr="004A57DE">
              <w:rPr>
                <w:sz w:val="20"/>
                <w:szCs w:val="20"/>
              </w:rPr>
              <w:t>SMIG</w:t>
            </w:r>
            <w:r>
              <w:rPr>
                <w:sz w:val="20"/>
                <w:szCs w:val="20"/>
              </w:rPr>
              <w:t xml:space="preserve"> par agent : 1h de travail</w:t>
            </w:r>
          </w:p>
          <w:p w:rsidR="0026782F" w:rsidRPr="004A57DE" w:rsidRDefault="0026782F" w:rsidP="0044163D">
            <w:pPr>
              <w:pStyle w:val="Style1"/>
              <w:bidi w:val="0"/>
              <w:spacing w:line="276" w:lineRule="auto"/>
              <w:jc w:val="center"/>
              <w:rPr>
                <w:sz w:val="20"/>
                <w:szCs w:val="20"/>
              </w:rPr>
            </w:pPr>
            <w:r>
              <w:rPr>
                <w:sz w:val="20"/>
                <w:szCs w:val="20"/>
              </w:rPr>
              <w:t>(1)</w:t>
            </w:r>
          </w:p>
        </w:tc>
        <w:tc>
          <w:tcPr>
            <w:tcW w:w="1134" w:type="dxa"/>
            <w:vMerge w:val="restart"/>
            <w:vAlign w:val="center"/>
          </w:tcPr>
          <w:p w:rsidR="0026782F" w:rsidRDefault="0026782F" w:rsidP="0044163D">
            <w:pPr>
              <w:pStyle w:val="Style1"/>
              <w:bidi w:val="0"/>
              <w:spacing w:line="276" w:lineRule="auto"/>
              <w:jc w:val="center"/>
              <w:rPr>
                <w:sz w:val="20"/>
                <w:szCs w:val="20"/>
              </w:rPr>
            </w:pPr>
            <w:r>
              <w:rPr>
                <w:sz w:val="20"/>
                <w:szCs w:val="20"/>
              </w:rPr>
              <w:t>Congé payé</w:t>
            </w:r>
          </w:p>
          <w:p w:rsidR="0026782F" w:rsidRPr="004A57DE" w:rsidRDefault="0026782F" w:rsidP="0044163D">
            <w:pPr>
              <w:pStyle w:val="Style1"/>
              <w:bidi w:val="0"/>
              <w:spacing w:line="276" w:lineRule="auto"/>
              <w:jc w:val="center"/>
              <w:rPr>
                <w:sz w:val="20"/>
                <w:szCs w:val="20"/>
              </w:rPr>
            </w:pPr>
            <w:r>
              <w:rPr>
                <w:sz w:val="20"/>
                <w:szCs w:val="20"/>
              </w:rPr>
              <w:t>(1)*5,77%</w:t>
            </w:r>
          </w:p>
        </w:tc>
        <w:tc>
          <w:tcPr>
            <w:tcW w:w="1207" w:type="dxa"/>
            <w:vMerge w:val="restart"/>
            <w:vAlign w:val="center"/>
          </w:tcPr>
          <w:p w:rsidR="0026782F" w:rsidRDefault="0026782F" w:rsidP="0044163D">
            <w:pPr>
              <w:pStyle w:val="Style1"/>
              <w:bidi w:val="0"/>
              <w:spacing w:line="276" w:lineRule="auto"/>
              <w:jc w:val="center"/>
              <w:rPr>
                <w:sz w:val="20"/>
                <w:szCs w:val="20"/>
              </w:rPr>
            </w:pPr>
            <w:r>
              <w:rPr>
                <w:sz w:val="20"/>
                <w:szCs w:val="20"/>
              </w:rPr>
              <w:t>Jours fériés</w:t>
            </w:r>
          </w:p>
          <w:p w:rsidR="0026782F" w:rsidRPr="004A57DE" w:rsidRDefault="0026782F" w:rsidP="0044163D">
            <w:pPr>
              <w:pStyle w:val="Style1"/>
              <w:bidi w:val="0"/>
              <w:spacing w:line="276" w:lineRule="auto"/>
              <w:jc w:val="center"/>
              <w:rPr>
                <w:sz w:val="20"/>
                <w:szCs w:val="20"/>
              </w:rPr>
            </w:pPr>
            <w:r>
              <w:rPr>
                <w:sz w:val="20"/>
                <w:szCs w:val="20"/>
              </w:rPr>
              <w:t>(1)*3,85%</w:t>
            </w:r>
          </w:p>
        </w:tc>
        <w:tc>
          <w:tcPr>
            <w:tcW w:w="636" w:type="dxa"/>
            <w:vMerge w:val="restart"/>
            <w:vAlign w:val="center"/>
          </w:tcPr>
          <w:p w:rsidR="0026782F" w:rsidRDefault="0026782F" w:rsidP="0044163D">
            <w:pPr>
              <w:pStyle w:val="Style1"/>
              <w:bidi w:val="0"/>
              <w:spacing w:line="276" w:lineRule="auto"/>
              <w:jc w:val="center"/>
              <w:rPr>
                <w:sz w:val="20"/>
                <w:szCs w:val="20"/>
              </w:rPr>
            </w:pPr>
            <w:r>
              <w:rPr>
                <w:sz w:val="20"/>
                <w:szCs w:val="20"/>
              </w:rPr>
              <w:t>Total</w:t>
            </w:r>
          </w:p>
          <w:p w:rsidR="0026782F" w:rsidRPr="004A57DE" w:rsidRDefault="0026782F" w:rsidP="0044163D">
            <w:pPr>
              <w:pStyle w:val="Style1"/>
              <w:bidi w:val="0"/>
              <w:spacing w:line="276" w:lineRule="auto"/>
              <w:jc w:val="center"/>
              <w:rPr>
                <w:sz w:val="20"/>
                <w:szCs w:val="20"/>
              </w:rPr>
            </w:pPr>
            <w:r>
              <w:rPr>
                <w:sz w:val="20"/>
                <w:szCs w:val="20"/>
              </w:rPr>
              <w:t>(2)</w:t>
            </w:r>
          </w:p>
        </w:tc>
        <w:tc>
          <w:tcPr>
            <w:tcW w:w="5944" w:type="dxa"/>
            <w:gridSpan w:val="4"/>
            <w:vAlign w:val="center"/>
          </w:tcPr>
          <w:p w:rsidR="0026782F" w:rsidRPr="004A57DE" w:rsidRDefault="0026782F" w:rsidP="0044163D">
            <w:pPr>
              <w:pStyle w:val="Style1"/>
              <w:bidi w:val="0"/>
              <w:spacing w:line="276" w:lineRule="auto"/>
              <w:jc w:val="center"/>
              <w:rPr>
                <w:sz w:val="20"/>
                <w:szCs w:val="20"/>
              </w:rPr>
            </w:pPr>
            <w:r>
              <w:rPr>
                <w:sz w:val="20"/>
                <w:szCs w:val="20"/>
              </w:rPr>
              <w:t>Charges sociales : Patronales (correspondant à 1 heure de travail)</w:t>
            </w:r>
          </w:p>
        </w:tc>
        <w:tc>
          <w:tcPr>
            <w:tcW w:w="1838" w:type="dxa"/>
            <w:vMerge w:val="restart"/>
            <w:vAlign w:val="center"/>
          </w:tcPr>
          <w:p w:rsidR="0026782F" w:rsidRDefault="0026782F" w:rsidP="0044163D">
            <w:pPr>
              <w:pStyle w:val="Style1"/>
              <w:bidi w:val="0"/>
              <w:spacing w:line="276" w:lineRule="auto"/>
              <w:jc w:val="center"/>
              <w:rPr>
                <w:sz w:val="20"/>
                <w:szCs w:val="20"/>
              </w:rPr>
            </w:pPr>
            <w:r>
              <w:rPr>
                <w:sz w:val="20"/>
                <w:szCs w:val="20"/>
              </w:rPr>
              <w:t>Total HT*</w:t>
            </w:r>
          </w:p>
          <w:p w:rsidR="0026782F" w:rsidRDefault="0026782F" w:rsidP="0044163D">
            <w:pPr>
              <w:pStyle w:val="Style1"/>
              <w:bidi w:val="0"/>
              <w:spacing w:line="276" w:lineRule="auto"/>
              <w:jc w:val="center"/>
              <w:rPr>
                <w:sz w:val="20"/>
                <w:szCs w:val="20"/>
              </w:rPr>
            </w:pPr>
            <w:r>
              <w:rPr>
                <w:sz w:val="20"/>
                <w:szCs w:val="20"/>
              </w:rPr>
              <w:t>Par heure de travail</w:t>
            </w:r>
          </w:p>
          <w:p w:rsidR="0026782F" w:rsidRPr="004A57DE" w:rsidRDefault="0026782F" w:rsidP="0044163D">
            <w:pPr>
              <w:pStyle w:val="Style1"/>
              <w:bidi w:val="0"/>
              <w:spacing w:line="276" w:lineRule="auto"/>
              <w:jc w:val="center"/>
              <w:rPr>
                <w:sz w:val="20"/>
                <w:szCs w:val="20"/>
              </w:rPr>
            </w:pPr>
            <w:r>
              <w:rPr>
                <w:sz w:val="20"/>
                <w:szCs w:val="20"/>
              </w:rPr>
              <w:t>(2)+(3)+(4)+(5)+(6)</w:t>
            </w:r>
          </w:p>
        </w:tc>
        <w:tc>
          <w:tcPr>
            <w:tcW w:w="876" w:type="dxa"/>
            <w:vMerge w:val="restart"/>
            <w:vAlign w:val="center"/>
          </w:tcPr>
          <w:p w:rsidR="0026782F" w:rsidRDefault="0026782F" w:rsidP="0044163D">
            <w:pPr>
              <w:pStyle w:val="Style1"/>
              <w:bidi w:val="0"/>
              <w:spacing w:line="276" w:lineRule="auto"/>
              <w:jc w:val="center"/>
              <w:rPr>
                <w:sz w:val="20"/>
                <w:szCs w:val="20"/>
              </w:rPr>
            </w:pPr>
            <w:r>
              <w:rPr>
                <w:sz w:val="20"/>
                <w:szCs w:val="20"/>
              </w:rPr>
              <w:t>Total HT</w:t>
            </w:r>
          </w:p>
          <w:p w:rsidR="0026782F" w:rsidRDefault="0026782F" w:rsidP="0044163D">
            <w:pPr>
              <w:pStyle w:val="Style1"/>
              <w:bidi w:val="0"/>
              <w:spacing w:line="276" w:lineRule="auto"/>
              <w:jc w:val="center"/>
              <w:rPr>
                <w:sz w:val="20"/>
                <w:szCs w:val="20"/>
              </w:rPr>
            </w:pPr>
            <w:r>
              <w:rPr>
                <w:sz w:val="20"/>
                <w:szCs w:val="20"/>
              </w:rPr>
              <w:t>Pour 1 journée de travail</w:t>
            </w:r>
          </w:p>
          <w:p w:rsidR="0026782F" w:rsidRPr="004A57DE" w:rsidRDefault="0026782F" w:rsidP="0044163D">
            <w:pPr>
              <w:pStyle w:val="Style1"/>
              <w:bidi w:val="0"/>
              <w:spacing w:line="276" w:lineRule="auto"/>
              <w:jc w:val="center"/>
              <w:rPr>
                <w:sz w:val="20"/>
                <w:szCs w:val="20"/>
              </w:rPr>
            </w:pPr>
            <w:r>
              <w:rPr>
                <w:sz w:val="20"/>
                <w:szCs w:val="20"/>
              </w:rPr>
              <w:t>(A)</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6782F" w:rsidRDefault="0026782F" w:rsidP="0044163D">
            <w:pPr>
              <w:widowControl/>
              <w:kinsoku/>
              <w:jc w:val="center"/>
              <w:rPr>
                <w:rFonts w:asciiTheme="majorBidi" w:hAnsiTheme="majorBidi" w:cstheme="majorBidi"/>
                <w:b/>
                <w:bCs/>
                <w:sz w:val="20"/>
                <w:szCs w:val="20"/>
              </w:rPr>
            </w:pPr>
            <w:r>
              <w:rPr>
                <w:rFonts w:asciiTheme="majorBidi" w:hAnsiTheme="majorBidi" w:cstheme="majorBidi"/>
                <w:b/>
                <w:bCs/>
                <w:sz w:val="20"/>
                <w:szCs w:val="20"/>
              </w:rPr>
              <w:t>Charges variables c</w:t>
            </w:r>
            <w:r w:rsidRPr="00235075">
              <w:rPr>
                <w:rFonts w:asciiTheme="majorBidi" w:hAnsiTheme="majorBidi" w:cstheme="majorBidi"/>
                <w:b/>
                <w:bCs/>
                <w:sz w:val="20"/>
                <w:szCs w:val="20"/>
              </w:rPr>
              <w:t>orresp</w:t>
            </w:r>
            <w:r>
              <w:rPr>
                <w:rFonts w:asciiTheme="majorBidi" w:hAnsiTheme="majorBidi" w:cstheme="majorBidi"/>
                <w:b/>
                <w:bCs/>
                <w:sz w:val="20"/>
                <w:szCs w:val="20"/>
              </w:rPr>
              <w:t>ondant à une journée de travail: Assurance, c</w:t>
            </w:r>
            <w:r w:rsidRPr="00235075">
              <w:rPr>
                <w:rFonts w:asciiTheme="majorBidi" w:hAnsiTheme="majorBidi" w:cstheme="majorBidi"/>
                <w:b/>
                <w:bCs/>
                <w:sz w:val="20"/>
                <w:szCs w:val="20"/>
              </w:rPr>
              <w:t>harges</w:t>
            </w:r>
            <w:r>
              <w:rPr>
                <w:rFonts w:asciiTheme="majorBidi" w:hAnsiTheme="majorBidi" w:cstheme="majorBidi"/>
                <w:b/>
                <w:bCs/>
                <w:sz w:val="20"/>
                <w:szCs w:val="20"/>
              </w:rPr>
              <w:t xml:space="preserve"> de fonctionnement (tenues, matériel et autres frais…) et m</w:t>
            </w:r>
            <w:r w:rsidRPr="00235075">
              <w:rPr>
                <w:rFonts w:asciiTheme="majorBidi" w:hAnsiTheme="majorBidi" w:cstheme="majorBidi"/>
                <w:b/>
                <w:bCs/>
                <w:sz w:val="20"/>
                <w:szCs w:val="20"/>
              </w:rPr>
              <w:t>arge bénéficiaire</w:t>
            </w:r>
          </w:p>
          <w:p w:rsidR="0026782F" w:rsidRPr="00235075" w:rsidRDefault="0026782F" w:rsidP="0044163D">
            <w:pPr>
              <w:widowControl/>
              <w:kinsoku/>
              <w:jc w:val="center"/>
              <w:rPr>
                <w:rFonts w:asciiTheme="majorBidi" w:eastAsia="Times New Roman" w:hAnsiTheme="majorBidi" w:cstheme="majorBidi"/>
                <w:b/>
                <w:bCs/>
                <w:sz w:val="20"/>
                <w:szCs w:val="20"/>
              </w:rPr>
            </w:pPr>
            <w:r w:rsidRPr="00235075">
              <w:rPr>
                <w:rFonts w:asciiTheme="majorBidi" w:hAnsiTheme="majorBidi" w:cstheme="majorBidi"/>
                <w:b/>
                <w:bCs/>
                <w:sz w:val="20"/>
                <w:szCs w:val="20"/>
              </w:rPr>
              <w:t>(B)</w:t>
            </w:r>
            <w:r>
              <w:rPr>
                <w:rFonts w:asciiTheme="majorBidi" w:hAnsiTheme="majorBidi" w:cstheme="majorBidi"/>
                <w:b/>
                <w:bCs/>
                <w:sz w:val="20"/>
                <w:szCs w:val="20"/>
              </w:rPr>
              <w:t xml:space="preserve"> </w:t>
            </w:r>
            <w:r w:rsidRPr="00A437FD">
              <w:rPr>
                <w:rFonts w:asciiTheme="majorBidi" w:hAnsiTheme="majorBidi" w:cstheme="majorBidi"/>
                <w:b/>
                <w:bCs/>
                <w:sz w:val="20"/>
                <w:szCs w:val="20"/>
              </w:rPr>
              <w:t>(*)</w:t>
            </w:r>
          </w:p>
        </w:tc>
        <w:tc>
          <w:tcPr>
            <w:tcW w:w="1266" w:type="dxa"/>
            <w:vMerge w:val="restart"/>
            <w:vAlign w:val="center"/>
          </w:tcPr>
          <w:p w:rsidR="0026782F" w:rsidRDefault="0026782F" w:rsidP="0044163D">
            <w:pPr>
              <w:pStyle w:val="Style1"/>
              <w:bidi w:val="0"/>
              <w:spacing w:line="276" w:lineRule="auto"/>
              <w:jc w:val="center"/>
              <w:rPr>
                <w:sz w:val="20"/>
                <w:szCs w:val="20"/>
              </w:rPr>
            </w:pPr>
            <w:r>
              <w:rPr>
                <w:sz w:val="20"/>
                <w:szCs w:val="20"/>
              </w:rPr>
              <w:t>Prix Total HT d’une journée de travail</w:t>
            </w:r>
          </w:p>
          <w:p w:rsidR="0026782F" w:rsidRPr="004A57DE" w:rsidRDefault="0026782F" w:rsidP="0044163D">
            <w:pPr>
              <w:pStyle w:val="Style1"/>
              <w:bidi w:val="0"/>
              <w:spacing w:line="276" w:lineRule="auto"/>
              <w:jc w:val="center"/>
              <w:rPr>
                <w:sz w:val="20"/>
                <w:szCs w:val="20"/>
              </w:rPr>
            </w:pPr>
            <w:r>
              <w:rPr>
                <w:sz w:val="20"/>
                <w:szCs w:val="20"/>
              </w:rPr>
              <w:t>(C)=(A)+(B)</w:t>
            </w:r>
          </w:p>
        </w:tc>
      </w:tr>
      <w:tr w:rsidR="0026782F" w:rsidTr="0044163D">
        <w:tc>
          <w:tcPr>
            <w:tcW w:w="993" w:type="dxa"/>
            <w:vMerge/>
            <w:vAlign w:val="center"/>
          </w:tcPr>
          <w:p w:rsidR="0026782F" w:rsidRPr="004A57DE" w:rsidRDefault="0026782F" w:rsidP="0044163D">
            <w:pPr>
              <w:pStyle w:val="Style1"/>
              <w:bidi w:val="0"/>
              <w:spacing w:line="276" w:lineRule="auto"/>
              <w:jc w:val="center"/>
              <w:rPr>
                <w:sz w:val="20"/>
                <w:szCs w:val="20"/>
              </w:rPr>
            </w:pPr>
          </w:p>
        </w:tc>
        <w:tc>
          <w:tcPr>
            <w:tcW w:w="1134" w:type="dxa"/>
            <w:vMerge/>
            <w:vAlign w:val="center"/>
          </w:tcPr>
          <w:p w:rsidR="0026782F" w:rsidRPr="004A57DE" w:rsidRDefault="0026782F" w:rsidP="0044163D">
            <w:pPr>
              <w:pStyle w:val="Style1"/>
              <w:bidi w:val="0"/>
              <w:spacing w:line="276" w:lineRule="auto"/>
              <w:jc w:val="center"/>
              <w:rPr>
                <w:sz w:val="20"/>
                <w:szCs w:val="20"/>
              </w:rPr>
            </w:pPr>
          </w:p>
        </w:tc>
        <w:tc>
          <w:tcPr>
            <w:tcW w:w="1207" w:type="dxa"/>
            <w:vMerge/>
            <w:vAlign w:val="center"/>
          </w:tcPr>
          <w:p w:rsidR="0026782F" w:rsidRPr="004A57DE" w:rsidRDefault="0026782F" w:rsidP="0044163D">
            <w:pPr>
              <w:pStyle w:val="Style1"/>
              <w:bidi w:val="0"/>
              <w:spacing w:line="276" w:lineRule="auto"/>
              <w:jc w:val="center"/>
              <w:rPr>
                <w:sz w:val="20"/>
                <w:szCs w:val="20"/>
              </w:rPr>
            </w:pPr>
          </w:p>
        </w:tc>
        <w:tc>
          <w:tcPr>
            <w:tcW w:w="636" w:type="dxa"/>
            <w:vMerge/>
            <w:vAlign w:val="center"/>
          </w:tcPr>
          <w:p w:rsidR="0026782F" w:rsidRPr="004A57DE" w:rsidRDefault="0026782F" w:rsidP="0044163D">
            <w:pPr>
              <w:pStyle w:val="Style1"/>
              <w:bidi w:val="0"/>
              <w:spacing w:line="276" w:lineRule="auto"/>
              <w:jc w:val="center"/>
              <w:rPr>
                <w:sz w:val="20"/>
                <w:szCs w:val="20"/>
              </w:rPr>
            </w:pPr>
          </w:p>
        </w:tc>
        <w:tc>
          <w:tcPr>
            <w:tcW w:w="1467" w:type="dxa"/>
            <w:vAlign w:val="center"/>
          </w:tcPr>
          <w:p w:rsidR="0026782F" w:rsidRDefault="0026782F" w:rsidP="0044163D">
            <w:pPr>
              <w:pStyle w:val="Style1"/>
              <w:bidi w:val="0"/>
              <w:spacing w:line="276" w:lineRule="auto"/>
              <w:jc w:val="center"/>
              <w:rPr>
                <w:sz w:val="20"/>
                <w:szCs w:val="20"/>
              </w:rPr>
            </w:pPr>
            <w:r>
              <w:rPr>
                <w:sz w:val="20"/>
                <w:szCs w:val="20"/>
              </w:rPr>
              <w:t xml:space="preserve">Prestations familiales </w:t>
            </w:r>
          </w:p>
          <w:p w:rsidR="0026782F" w:rsidRDefault="0026782F" w:rsidP="0044163D">
            <w:pPr>
              <w:pStyle w:val="Style1"/>
              <w:bidi w:val="0"/>
              <w:spacing w:line="276" w:lineRule="auto"/>
              <w:jc w:val="center"/>
              <w:rPr>
                <w:sz w:val="20"/>
                <w:szCs w:val="20"/>
              </w:rPr>
            </w:pPr>
            <w:r>
              <w:rPr>
                <w:sz w:val="20"/>
                <w:szCs w:val="20"/>
              </w:rPr>
              <w:t>6,4%</w:t>
            </w:r>
          </w:p>
          <w:p w:rsidR="0026782F" w:rsidRPr="004A57DE" w:rsidRDefault="0026782F" w:rsidP="0044163D">
            <w:pPr>
              <w:pStyle w:val="Style1"/>
              <w:bidi w:val="0"/>
              <w:spacing w:line="276" w:lineRule="auto"/>
              <w:jc w:val="center"/>
              <w:rPr>
                <w:sz w:val="20"/>
                <w:szCs w:val="20"/>
              </w:rPr>
            </w:pPr>
            <w:r>
              <w:rPr>
                <w:sz w:val="20"/>
                <w:szCs w:val="20"/>
              </w:rPr>
              <w:t>(3)=(2)*6,4%</w:t>
            </w:r>
          </w:p>
        </w:tc>
        <w:tc>
          <w:tcPr>
            <w:tcW w:w="1447" w:type="dxa"/>
            <w:vAlign w:val="center"/>
          </w:tcPr>
          <w:p w:rsidR="0026782F" w:rsidRDefault="0026782F" w:rsidP="0044163D">
            <w:pPr>
              <w:pStyle w:val="Style1"/>
              <w:bidi w:val="0"/>
              <w:spacing w:line="276" w:lineRule="auto"/>
              <w:jc w:val="center"/>
              <w:rPr>
                <w:sz w:val="20"/>
                <w:szCs w:val="20"/>
              </w:rPr>
            </w:pPr>
            <w:r>
              <w:rPr>
                <w:sz w:val="20"/>
                <w:szCs w:val="20"/>
              </w:rPr>
              <w:t>AMO</w:t>
            </w:r>
          </w:p>
          <w:p w:rsidR="0026782F" w:rsidRDefault="0026782F" w:rsidP="0044163D">
            <w:pPr>
              <w:pStyle w:val="Style1"/>
              <w:bidi w:val="0"/>
              <w:spacing w:line="276" w:lineRule="auto"/>
              <w:jc w:val="center"/>
              <w:rPr>
                <w:sz w:val="20"/>
                <w:szCs w:val="20"/>
              </w:rPr>
            </w:pPr>
            <w:r>
              <w:rPr>
                <w:sz w:val="20"/>
                <w:szCs w:val="20"/>
              </w:rPr>
              <w:t>4,11%</w:t>
            </w:r>
          </w:p>
          <w:p w:rsidR="0026782F" w:rsidRPr="004A57DE" w:rsidRDefault="0026782F" w:rsidP="0044163D">
            <w:pPr>
              <w:pStyle w:val="Style1"/>
              <w:bidi w:val="0"/>
              <w:spacing w:line="276" w:lineRule="auto"/>
              <w:jc w:val="center"/>
              <w:rPr>
                <w:sz w:val="20"/>
                <w:szCs w:val="20"/>
              </w:rPr>
            </w:pPr>
            <w:r>
              <w:rPr>
                <w:sz w:val="20"/>
                <w:szCs w:val="20"/>
              </w:rPr>
              <w:t>(4)=(2)*4,11%</w:t>
            </w:r>
          </w:p>
        </w:tc>
        <w:tc>
          <w:tcPr>
            <w:tcW w:w="1447" w:type="dxa"/>
            <w:vAlign w:val="center"/>
          </w:tcPr>
          <w:p w:rsidR="0026782F" w:rsidRDefault="0026782F" w:rsidP="0044163D">
            <w:pPr>
              <w:pStyle w:val="Style1"/>
              <w:bidi w:val="0"/>
              <w:spacing w:line="276" w:lineRule="auto"/>
              <w:jc w:val="center"/>
              <w:rPr>
                <w:sz w:val="20"/>
                <w:szCs w:val="20"/>
              </w:rPr>
            </w:pPr>
            <w:r>
              <w:rPr>
                <w:sz w:val="20"/>
                <w:szCs w:val="20"/>
              </w:rPr>
              <w:t>Prestations sociales à CT et LT</w:t>
            </w:r>
          </w:p>
          <w:p w:rsidR="0026782F" w:rsidRDefault="0026782F" w:rsidP="0044163D">
            <w:pPr>
              <w:pStyle w:val="Style1"/>
              <w:bidi w:val="0"/>
              <w:spacing w:line="276" w:lineRule="auto"/>
              <w:jc w:val="center"/>
              <w:rPr>
                <w:sz w:val="20"/>
                <w:szCs w:val="20"/>
              </w:rPr>
            </w:pPr>
            <w:r>
              <w:rPr>
                <w:sz w:val="20"/>
                <w:szCs w:val="20"/>
              </w:rPr>
              <w:t>8,98%</w:t>
            </w:r>
          </w:p>
          <w:p w:rsidR="0026782F" w:rsidRPr="004A57DE" w:rsidRDefault="0026782F" w:rsidP="0044163D">
            <w:pPr>
              <w:pStyle w:val="Style1"/>
              <w:bidi w:val="0"/>
              <w:spacing w:line="276" w:lineRule="auto"/>
              <w:jc w:val="center"/>
              <w:rPr>
                <w:sz w:val="20"/>
                <w:szCs w:val="20"/>
              </w:rPr>
            </w:pPr>
            <w:r>
              <w:rPr>
                <w:sz w:val="20"/>
                <w:szCs w:val="20"/>
              </w:rPr>
              <w:t>(5)=(2)*8,98%</w:t>
            </w:r>
          </w:p>
        </w:tc>
        <w:tc>
          <w:tcPr>
            <w:tcW w:w="1583" w:type="dxa"/>
            <w:tcBorders>
              <w:top w:val="single" w:sz="4" w:space="0" w:color="auto"/>
              <w:left w:val="single" w:sz="4" w:space="0" w:color="auto"/>
              <w:bottom w:val="single" w:sz="4" w:space="0" w:color="000000"/>
              <w:right w:val="single" w:sz="4" w:space="0" w:color="auto"/>
            </w:tcBorders>
            <w:vAlign w:val="center"/>
          </w:tcPr>
          <w:p w:rsidR="0026782F" w:rsidRPr="00DD1E52" w:rsidRDefault="0026782F" w:rsidP="0044163D">
            <w:pPr>
              <w:pStyle w:val="Style1"/>
              <w:bidi w:val="0"/>
              <w:spacing w:line="276" w:lineRule="auto"/>
              <w:jc w:val="center"/>
              <w:rPr>
                <w:sz w:val="20"/>
                <w:szCs w:val="20"/>
              </w:rPr>
            </w:pPr>
            <w:r w:rsidRPr="00DD1E52">
              <w:rPr>
                <w:sz w:val="20"/>
                <w:szCs w:val="20"/>
              </w:rPr>
              <w:t>Taxe professionnelle 1,6% (Correspondant à une heure de travail) (6)=(2)*1,6%</w:t>
            </w:r>
          </w:p>
          <w:p w:rsidR="0026782F" w:rsidRDefault="0026782F" w:rsidP="0044163D">
            <w:pPr>
              <w:rPr>
                <w:rFonts w:ascii="Arial" w:hAnsi="Arial" w:cs="Arial"/>
              </w:rPr>
            </w:pPr>
          </w:p>
        </w:tc>
        <w:tc>
          <w:tcPr>
            <w:tcW w:w="1838" w:type="dxa"/>
            <w:vMerge/>
          </w:tcPr>
          <w:p w:rsidR="0026782F" w:rsidRPr="004A57DE" w:rsidRDefault="0026782F" w:rsidP="0044163D">
            <w:pPr>
              <w:pStyle w:val="Style1"/>
              <w:bidi w:val="0"/>
              <w:spacing w:line="276" w:lineRule="auto"/>
              <w:jc w:val="center"/>
              <w:rPr>
                <w:sz w:val="20"/>
                <w:szCs w:val="20"/>
              </w:rPr>
            </w:pPr>
          </w:p>
        </w:tc>
        <w:tc>
          <w:tcPr>
            <w:tcW w:w="876" w:type="dxa"/>
            <w:vMerge/>
          </w:tcPr>
          <w:p w:rsidR="0026782F" w:rsidRPr="004A57DE" w:rsidRDefault="0026782F" w:rsidP="0044163D">
            <w:pPr>
              <w:pStyle w:val="Style1"/>
              <w:bidi w:val="0"/>
              <w:spacing w:line="276" w:lineRule="auto"/>
              <w:jc w:val="center"/>
              <w:rPr>
                <w:sz w:val="20"/>
                <w:szCs w:val="20"/>
              </w:rPr>
            </w:pPr>
          </w:p>
        </w:tc>
        <w:tc>
          <w:tcPr>
            <w:tcW w:w="1550" w:type="dxa"/>
            <w:vMerge/>
          </w:tcPr>
          <w:p w:rsidR="0026782F" w:rsidRPr="004A57DE" w:rsidRDefault="0026782F" w:rsidP="0044163D">
            <w:pPr>
              <w:pStyle w:val="Style1"/>
              <w:bidi w:val="0"/>
              <w:spacing w:line="276" w:lineRule="auto"/>
              <w:jc w:val="center"/>
              <w:rPr>
                <w:sz w:val="20"/>
                <w:szCs w:val="20"/>
              </w:rPr>
            </w:pPr>
          </w:p>
        </w:tc>
        <w:tc>
          <w:tcPr>
            <w:tcW w:w="1266" w:type="dxa"/>
            <w:vMerge/>
          </w:tcPr>
          <w:p w:rsidR="0026782F" w:rsidRPr="004A57DE" w:rsidRDefault="0026782F" w:rsidP="0044163D">
            <w:pPr>
              <w:pStyle w:val="Style1"/>
              <w:bidi w:val="0"/>
              <w:spacing w:line="276" w:lineRule="auto"/>
              <w:jc w:val="center"/>
              <w:rPr>
                <w:sz w:val="20"/>
                <w:szCs w:val="20"/>
              </w:rPr>
            </w:pPr>
          </w:p>
        </w:tc>
      </w:tr>
      <w:tr w:rsidR="0026782F" w:rsidTr="0044163D">
        <w:tc>
          <w:tcPr>
            <w:tcW w:w="993" w:type="dxa"/>
          </w:tcPr>
          <w:p w:rsidR="0044163D" w:rsidRPr="00235075" w:rsidRDefault="0044163D" w:rsidP="0044163D">
            <w:pPr>
              <w:pStyle w:val="Style1"/>
              <w:bidi w:val="0"/>
              <w:spacing w:line="276" w:lineRule="auto"/>
              <w:jc w:val="center"/>
              <w:rPr>
                <w:sz w:val="24"/>
                <w:szCs w:val="24"/>
              </w:rPr>
            </w:pPr>
            <w:r>
              <w:rPr>
                <w:sz w:val="24"/>
                <w:szCs w:val="24"/>
              </w:rPr>
              <w:t>15.55</w:t>
            </w:r>
          </w:p>
        </w:tc>
        <w:tc>
          <w:tcPr>
            <w:tcW w:w="1134" w:type="dxa"/>
          </w:tcPr>
          <w:p w:rsidR="0044163D" w:rsidRPr="00235075" w:rsidRDefault="0044163D" w:rsidP="0044163D">
            <w:pPr>
              <w:pStyle w:val="Style1"/>
              <w:bidi w:val="0"/>
              <w:spacing w:line="276" w:lineRule="auto"/>
              <w:jc w:val="center"/>
              <w:rPr>
                <w:sz w:val="24"/>
                <w:szCs w:val="24"/>
              </w:rPr>
            </w:pPr>
            <w:r>
              <w:rPr>
                <w:sz w:val="24"/>
                <w:szCs w:val="24"/>
              </w:rPr>
              <w:t>0.89</w:t>
            </w:r>
          </w:p>
        </w:tc>
        <w:tc>
          <w:tcPr>
            <w:tcW w:w="1207" w:type="dxa"/>
          </w:tcPr>
          <w:p w:rsidR="0044163D" w:rsidRPr="00235075" w:rsidRDefault="0044163D" w:rsidP="0044163D">
            <w:pPr>
              <w:pStyle w:val="Style1"/>
              <w:bidi w:val="0"/>
              <w:spacing w:line="276" w:lineRule="auto"/>
              <w:jc w:val="center"/>
              <w:rPr>
                <w:sz w:val="24"/>
                <w:szCs w:val="24"/>
              </w:rPr>
            </w:pPr>
            <w:r>
              <w:rPr>
                <w:sz w:val="24"/>
                <w:szCs w:val="24"/>
              </w:rPr>
              <w:t>0.59</w:t>
            </w:r>
          </w:p>
        </w:tc>
        <w:tc>
          <w:tcPr>
            <w:tcW w:w="636" w:type="dxa"/>
          </w:tcPr>
          <w:p w:rsidR="0044163D" w:rsidRPr="00235075" w:rsidRDefault="0044163D" w:rsidP="0044163D">
            <w:pPr>
              <w:pStyle w:val="Style1"/>
              <w:bidi w:val="0"/>
              <w:spacing w:line="276" w:lineRule="auto"/>
              <w:jc w:val="center"/>
              <w:rPr>
                <w:sz w:val="24"/>
                <w:szCs w:val="24"/>
              </w:rPr>
            </w:pPr>
            <w:r>
              <w:rPr>
                <w:sz w:val="24"/>
                <w:szCs w:val="24"/>
              </w:rPr>
              <w:t>17.03</w:t>
            </w:r>
          </w:p>
        </w:tc>
        <w:tc>
          <w:tcPr>
            <w:tcW w:w="1467" w:type="dxa"/>
          </w:tcPr>
          <w:p w:rsidR="0044163D" w:rsidRPr="00235075" w:rsidRDefault="0044163D" w:rsidP="0044163D">
            <w:pPr>
              <w:pStyle w:val="Style1"/>
              <w:bidi w:val="0"/>
              <w:spacing w:line="276" w:lineRule="auto"/>
              <w:jc w:val="center"/>
              <w:rPr>
                <w:sz w:val="24"/>
                <w:szCs w:val="24"/>
              </w:rPr>
            </w:pPr>
            <w:r>
              <w:rPr>
                <w:sz w:val="24"/>
                <w:szCs w:val="24"/>
              </w:rPr>
              <w:t>1.08</w:t>
            </w:r>
          </w:p>
        </w:tc>
        <w:tc>
          <w:tcPr>
            <w:tcW w:w="1447" w:type="dxa"/>
          </w:tcPr>
          <w:p w:rsidR="0044163D" w:rsidRPr="00235075" w:rsidRDefault="0044163D" w:rsidP="0044163D">
            <w:pPr>
              <w:pStyle w:val="Style1"/>
              <w:bidi w:val="0"/>
              <w:spacing w:line="276" w:lineRule="auto"/>
              <w:jc w:val="center"/>
              <w:rPr>
                <w:sz w:val="24"/>
                <w:szCs w:val="24"/>
              </w:rPr>
            </w:pPr>
            <w:r>
              <w:rPr>
                <w:sz w:val="24"/>
                <w:szCs w:val="24"/>
              </w:rPr>
              <w:t>0.69</w:t>
            </w:r>
          </w:p>
        </w:tc>
        <w:tc>
          <w:tcPr>
            <w:tcW w:w="1447" w:type="dxa"/>
          </w:tcPr>
          <w:p w:rsidR="0044163D" w:rsidRPr="00235075" w:rsidRDefault="0044163D" w:rsidP="0044163D">
            <w:pPr>
              <w:pStyle w:val="Style1"/>
              <w:bidi w:val="0"/>
              <w:spacing w:line="276" w:lineRule="auto"/>
              <w:jc w:val="center"/>
              <w:rPr>
                <w:sz w:val="24"/>
                <w:szCs w:val="24"/>
              </w:rPr>
            </w:pPr>
            <w:r>
              <w:rPr>
                <w:sz w:val="24"/>
                <w:szCs w:val="24"/>
              </w:rPr>
              <w:t>1.52</w:t>
            </w:r>
          </w:p>
        </w:tc>
        <w:tc>
          <w:tcPr>
            <w:tcW w:w="1583" w:type="dxa"/>
          </w:tcPr>
          <w:p w:rsidR="0044163D" w:rsidRPr="00235075" w:rsidRDefault="0044163D" w:rsidP="0044163D">
            <w:pPr>
              <w:pStyle w:val="Style1"/>
              <w:bidi w:val="0"/>
              <w:spacing w:line="276" w:lineRule="auto"/>
              <w:jc w:val="center"/>
              <w:rPr>
                <w:sz w:val="24"/>
                <w:szCs w:val="24"/>
              </w:rPr>
            </w:pPr>
            <w:r>
              <w:rPr>
                <w:sz w:val="24"/>
                <w:szCs w:val="24"/>
              </w:rPr>
              <w:t>0.27</w:t>
            </w:r>
          </w:p>
        </w:tc>
        <w:tc>
          <w:tcPr>
            <w:tcW w:w="1838" w:type="dxa"/>
          </w:tcPr>
          <w:p w:rsidR="0044163D" w:rsidRPr="00235075" w:rsidRDefault="0044163D" w:rsidP="0044163D">
            <w:pPr>
              <w:pStyle w:val="Style1"/>
              <w:bidi w:val="0"/>
              <w:spacing w:line="276" w:lineRule="auto"/>
              <w:jc w:val="center"/>
              <w:rPr>
                <w:sz w:val="24"/>
                <w:szCs w:val="24"/>
              </w:rPr>
            </w:pPr>
            <w:r>
              <w:rPr>
                <w:sz w:val="24"/>
                <w:szCs w:val="24"/>
              </w:rPr>
              <w:t>20.59</w:t>
            </w:r>
          </w:p>
        </w:tc>
        <w:tc>
          <w:tcPr>
            <w:tcW w:w="876" w:type="dxa"/>
          </w:tcPr>
          <w:p w:rsidR="0044163D" w:rsidRPr="00235075" w:rsidRDefault="0044163D" w:rsidP="0044163D">
            <w:pPr>
              <w:pStyle w:val="Style1"/>
              <w:bidi w:val="0"/>
              <w:spacing w:line="276" w:lineRule="auto"/>
              <w:jc w:val="center"/>
              <w:rPr>
                <w:sz w:val="24"/>
                <w:szCs w:val="24"/>
              </w:rPr>
            </w:pPr>
            <w:r>
              <w:rPr>
                <w:sz w:val="24"/>
                <w:szCs w:val="24"/>
              </w:rPr>
              <w:t>82.36</w:t>
            </w:r>
          </w:p>
        </w:tc>
        <w:tc>
          <w:tcPr>
            <w:tcW w:w="1550" w:type="dxa"/>
          </w:tcPr>
          <w:p w:rsidR="0026782F" w:rsidRDefault="0026782F" w:rsidP="0044163D">
            <w:pPr>
              <w:pStyle w:val="Style1"/>
              <w:bidi w:val="0"/>
              <w:spacing w:line="276" w:lineRule="auto"/>
              <w:jc w:val="center"/>
              <w:rPr>
                <w:sz w:val="24"/>
                <w:szCs w:val="24"/>
              </w:rPr>
            </w:pPr>
          </w:p>
          <w:p w:rsidR="0044163D" w:rsidRPr="00235075" w:rsidRDefault="0044163D" w:rsidP="0044163D">
            <w:pPr>
              <w:pStyle w:val="Style1"/>
              <w:bidi w:val="0"/>
              <w:spacing w:line="276" w:lineRule="auto"/>
              <w:jc w:val="center"/>
              <w:rPr>
                <w:sz w:val="24"/>
                <w:szCs w:val="24"/>
              </w:rPr>
            </w:pPr>
          </w:p>
        </w:tc>
        <w:tc>
          <w:tcPr>
            <w:tcW w:w="1266" w:type="dxa"/>
          </w:tcPr>
          <w:p w:rsidR="0026782F" w:rsidRDefault="0026782F" w:rsidP="0044163D">
            <w:pPr>
              <w:pStyle w:val="Style1"/>
              <w:bidi w:val="0"/>
              <w:spacing w:line="276" w:lineRule="auto"/>
              <w:jc w:val="center"/>
              <w:rPr>
                <w:sz w:val="24"/>
                <w:szCs w:val="24"/>
              </w:rPr>
            </w:pPr>
          </w:p>
          <w:p w:rsidR="0044163D" w:rsidRPr="00235075" w:rsidRDefault="0044163D" w:rsidP="0044163D">
            <w:pPr>
              <w:pStyle w:val="Style1"/>
              <w:bidi w:val="0"/>
              <w:spacing w:line="276" w:lineRule="auto"/>
              <w:jc w:val="center"/>
              <w:rPr>
                <w:sz w:val="24"/>
                <w:szCs w:val="24"/>
              </w:rPr>
            </w:pPr>
          </w:p>
        </w:tc>
      </w:tr>
    </w:tbl>
    <w:p w:rsidR="00693F80" w:rsidRDefault="00693F80" w:rsidP="00693F80">
      <w:pPr>
        <w:pStyle w:val="Style1"/>
        <w:bidi w:val="0"/>
        <w:spacing w:line="276" w:lineRule="auto"/>
        <w:jc w:val="left"/>
        <w:rPr>
          <w:sz w:val="26"/>
          <w:szCs w:val="26"/>
        </w:rPr>
      </w:pPr>
      <w:r w:rsidRPr="00A437FD">
        <w:rPr>
          <w:b w:val="0"/>
          <w:bCs w:val="0"/>
          <w:sz w:val="20"/>
          <w:szCs w:val="20"/>
        </w:rPr>
        <w:t>(*) : Cette case doit contenir un prix d’une valeur positive</w:t>
      </w:r>
    </w:p>
    <w:p w:rsidR="00693F80" w:rsidRPr="00AA6047" w:rsidRDefault="00693F80" w:rsidP="00693F80">
      <w:pPr>
        <w:spacing w:before="90"/>
        <w:ind w:left="3942"/>
        <w:jc w:val="right"/>
        <w:rPr>
          <w:bCs/>
          <w:sz w:val="20"/>
          <w:szCs w:val="20"/>
        </w:rPr>
      </w:pPr>
      <w:r w:rsidRPr="00AA6047">
        <w:rPr>
          <w:b/>
          <w:sz w:val="20"/>
          <w:szCs w:val="20"/>
        </w:rPr>
        <w:t xml:space="preserve">Fait à </w:t>
      </w:r>
      <w:proofErr w:type="gramStart"/>
      <w:r w:rsidRPr="00AA6047">
        <w:rPr>
          <w:bCs/>
          <w:sz w:val="20"/>
          <w:szCs w:val="20"/>
        </w:rPr>
        <w:t>……………….,</w:t>
      </w:r>
      <w:proofErr w:type="gramEnd"/>
      <w:r w:rsidRPr="00AA6047">
        <w:rPr>
          <w:bCs/>
          <w:sz w:val="20"/>
          <w:szCs w:val="20"/>
        </w:rPr>
        <w:t xml:space="preserve"> </w:t>
      </w:r>
      <w:r w:rsidRPr="00AA6047">
        <w:rPr>
          <w:b/>
          <w:sz w:val="20"/>
          <w:szCs w:val="20"/>
        </w:rPr>
        <w:t xml:space="preserve">le, </w:t>
      </w:r>
      <w:r w:rsidRPr="00AA6047">
        <w:rPr>
          <w:bCs/>
          <w:sz w:val="20"/>
          <w:szCs w:val="20"/>
        </w:rPr>
        <w:t>…………………………</w:t>
      </w:r>
    </w:p>
    <w:p w:rsidR="00693F80" w:rsidRDefault="00693F80" w:rsidP="00693F80">
      <w:pPr>
        <w:spacing w:after="120"/>
        <w:ind w:left="3942"/>
        <w:jc w:val="right"/>
        <w:rPr>
          <w:b/>
          <w:sz w:val="20"/>
          <w:szCs w:val="20"/>
        </w:rPr>
      </w:pPr>
    </w:p>
    <w:p w:rsidR="00693F80" w:rsidRPr="00A437FD" w:rsidRDefault="00693F80" w:rsidP="00693F80">
      <w:pPr>
        <w:spacing w:after="120"/>
        <w:ind w:left="3942"/>
        <w:jc w:val="right"/>
        <w:rPr>
          <w:b/>
          <w:sz w:val="20"/>
          <w:szCs w:val="20"/>
        </w:rPr>
      </w:pPr>
      <w:r w:rsidRPr="00AA6047">
        <w:rPr>
          <w:b/>
          <w:sz w:val="20"/>
          <w:szCs w:val="20"/>
        </w:rPr>
        <w:t>Signature et Cachet du Concurrent</w:t>
      </w:r>
    </w:p>
    <w:p w:rsidR="00693F80" w:rsidRDefault="00693F80" w:rsidP="00693F80">
      <w:pPr>
        <w:spacing w:before="3" w:line="242" w:lineRule="auto"/>
        <w:ind w:left="425" w:hanging="425"/>
        <w:jc w:val="both"/>
        <w:rPr>
          <w:rFonts w:asciiTheme="majorBidi" w:hAnsiTheme="majorBidi" w:cstheme="majorBidi"/>
          <w:bCs/>
          <w:sz w:val="20"/>
          <w:szCs w:val="20"/>
        </w:rPr>
      </w:pPr>
    </w:p>
    <w:p w:rsidR="00693F80" w:rsidRDefault="00693F80" w:rsidP="00693F80">
      <w:pPr>
        <w:spacing w:before="3" w:line="242" w:lineRule="auto"/>
        <w:ind w:left="425" w:hanging="425"/>
        <w:jc w:val="both"/>
        <w:rPr>
          <w:rFonts w:asciiTheme="majorBidi" w:hAnsiTheme="majorBidi" w:cstheme="majorBidi"/>
          <w:bCs/>
          <w:sz w:val="20"/>
          <w:szCs w:val="20"/>
        </w:rPr>
      </w:pPr>
    </w:p>
    <w:p w:rsidR="00693F80" w:rsidRPr="00DC448F" w:rsidRDefault="00693F80" w:rsidP="00693F80">
      <w:pPr>
        <w:spacing w:before="3" w:line="242" w:lineRule="auto"/>
        <w:ind w:left="425" w:hanging="425"/>
        <w:jc w:val="both"/>
        <w:rPr>
          <w:rFonts w:asciiTheme="majorBidi" w:hAnsiTheme="majorBidi" w:cstheme="majorBidi"/>
          <w:bCs/>
          <w:sz w:val="20"/>
          <w:szCs w:val="20"/>
        </w:rPr>
      </w:pPr>
      <w:r>
        <w:rPr>
          <w:rFonts w:asciiTheme="majorBidi" w:hAnsiTheme="majorBidi" w:cstheme="majorBidi"/>
          <w:bCs/>
          <w:sz w:val="20"/>
          <w:szCs w:val="20"/>
        </w:rPr>
        <w:t>NB :</w:t>
      </w:r>
    </w:p>
    <w:p w:rsidR="00693F80" w:rsidRDefault="00693F80" w:rsidP="00693F80">
      <w:pPr>
        <w:pStyle w:val="Paragraphedeliste"/>
        <w:numPr>
          <w:ilvl w:val="0"/>
          <w:numId w:val="24"/>
        </w:numPr>
        <w:spacing w:line="242" w:lineRule="auto"/>
        <w:ind w:left="425" w:hanging="425"/>
        <w:jc w:val="both"/>
        <w:rPr>
          <w:rFonts w:asciiTheme="majorBidi" w:hAnsiTheme="majorBidi" w:cstheme="majorBidi"/>
          <w:bCs/>
          <w:sz w:val="20"/>
          <w:szCs w:val="20"/>
        </w:rPr>
      </w:pPr>
      <w:r w:rsidRPr="00DC448F">
        <w:rPr>
          <w:rFonts w:asciiTheme="majorBidi" w:hAnsiTheme="majorBidi" w:cstheme="majorBidi"/>
          <w:bCs/>
          <w:sz w:val="20"/>
          <w:szCs w:val="20"/>
        </w:rPr>
        <w:t>Rémunération calculée sur l</w:t>
      </w:r>
      <w:r>
        <w:rPr>
          <w:rFonts w:asciiTheme="majorBidi" w:hAnsiTheme="majorBidi" w:cstheme="majorBidi"/>
          <w:bCs/>
          <w:sz w:val="20"/>
          <w:szCs w:val="20"/>
        </w:rPr>
        <w:t>a base d’un SMIG Journalier de 4 H/Journée ;</w:t>
      </w:r>
    </w:p>
    <w:p w:rsidR="00693F80" w:rsidRPr="008A5606" w:rsidRDefault="00693F80" w:rsidP="00693F80">
      <w:pPr>
        <w:pStyle w:val="Paragraphedeliste"/>
        <w:numPr>
          <w:ilvl w:val="0"/>
          <w:numId w:val="24"/>
        </w:numPr>
        <w:spacing w:line="242"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Taux réglementaire en vigueur à la date de publication des Avis du présent Appel d’Offres. Le Concurrent est tenu, pour l’établissement de son Prix Unitaire, de prendre en compte toute modification éventuelle entre la date de publication des Avis d’Appel d’Offres et la date d’Ouverture des P</w:t>
      </w:r>
      <w:r>
        <w:rPr>
          <w:rFonts w:asciiTheme="majorBidi" w:hAnsiTheme="majorBidi" w:cstheme="majorBidi"/>
          <w:bCs/>
          <w:sz w:val="20"/>
          <w:szCs w:val="20"/>
        </w:rPr>
        <w:t>lis ;</w:t>
      </w:r>
    </w:p>
    <w:p w:rsidR="00693F80" w:rsidRPr="008A5606" w:rsidRDefault="00693F80" w:rsidP="00693F80">
      <w:pPr>
        <w:pStyle w:val="Paragraphedeliste"/>
        <w:numPr>
          <w:ilvl w:val="0"/>
          <w:numId w:val="22"/>
        </w:numPr>
        <w:spacing w:after="0" w:line="240"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Conformément aux Dispositions de l’Article 21 du CPS, le Titulaire du Marché, qui résultera du présent Appel d’Offres, est tenu de contracter une assurance couvrant toute la durée dudit Marché, les risques inhérents à l’exécution des prestations, notamment :</w:t>
      </w:r>
    </w:p>
    <w:p w:rsidR="00693F80" w:rsidRPr="00617CB3" w:rsidRDefault="00693F80" w:rsidP="00693F80">
      <w:pPr>
        <w:pStyle w:val="Paragraphedeliste"/>
        <w:numPr>
          <w:ilvl w:val="0"/>
          <w:numId w:val="25"/>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 xml:space="preserve">Assurance pour maladie ou accident </w:t>
      </w:r>
      <w:r w:rsidRPr="00617CB3">
        <w:rPr>
          <w:rFonts w:asciiTheme="majorBidi" w:hAnsiTheme="majorBidi" w:cstheme="majorBidi"/>
          <w:bCs/>
          <w:spacing w:val="-4"/>
          <w:sz w:val="20"/>
          <w:szCs w:val="20"/>
        </w:rPr>
        <w:t xml:space="preserve">de </w:t>
      </w:r>
      <w:r w:rsidRPr="00617CB3">
        <w:rPr>
          <w:rFonts w:asciiTheme="majorBidi" w:hAnsiTheme="majorBidi" w:cstheme="majorBidi"/>
          <w:bCs/>
          <w:sz w:val="20"/>
          <w:szCs w:val="20"/>
        </w:rPr>
        <w:t>travail</w:t>
      </w:r>
      <w:r w:rsidRPr="00617CB3">
        <w:rPr>
          <w:rFonts w:asciiTheme="majorBidi" w:hAnsiTheme="majorBidi" w:cstheme="majorBidi"/>
          <w:bCs/>
          <w:spacing w:val="5"/>
          <w:sz w:val="20"/>
          <w:szCs w:val="20"/>
        </w:rPr>
        <w:t xml:space="preserve"> </w:t>
      </w:r>
      <w:r w:rsidRPr="00617CB3">
        <w:rPr>
          <w:rFonts w:asciiTheme="majorBidi" w:hAnsiTheme="majorBidi" w:cstheme="majorBidi"/>
          <w:bCs/>
          <w:sz w:val="20"/>
          <w:szCs w:val="20"/>
        </w:rPr>
        <w:t>;</w:t>
      </w:r>
    </w:p>
    <w:p w:rsidR="00693F80" w:rsidRPr="00617CB3" w:rsidRDefault="00693F80" w:rsidP="00693F80">
      <w:pPr>
        <w:pStyle w:val="Paragraphedeliste"/>
        <w:numPr>
          <w:ilvl w:val="0"/>
          <w:numId w:val="25"/>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Assurance de la responsabilité civile à l’égard des tiers</w:t>
      </w:r>
      <w:r w:rsidRPr="00617CB3">
        <w:rPr>
          <w:rFonts w:asciiTheme="majorBidi" w:hAnsiTheme="majorBidi" w:cstheme="majorBidi"/>
          <w:bCs/>
          <w:spacing w:val="-2"/>
          <w:sz w:val="20"/>
          <w:szCs w:val="20"/>
        </w:rPr>
        <w:t xml:space="preserve"> </w:t>
      </w:r>
      <w:r w:rsidRPr="00617CB3">
        <w:rPr>
          <w:rFonts w:asciiTheme="majorBidi" w:hAnsiTheme="majorBidi" w:cstheme="majorBidi"/>
          <w:bCs/>
          <w:sz w:val="20"/>
          <w:szCs w:val="20"/>
        </w:rPr>
        <w:t>;</w:t>
      </w:r>
    </w:p>
    <w:p w:rsidR="00693F80" w:rsidRPr="00617CB3" w:rsidRDefault="00693F80" w:rsidP="00693F80">
      <w:pPr>
        <w:pStyle w:val="Paragraphedeliste"/>
        <w:numPr>
          <w:ilvl w:val="0"/>
          <w:numId w:val="25"/>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 xml:space="preserve">Assurance contre les pertes ou dommages subis par </w:t>
      </w:r>
      <w:r w:rsidRPr="00617CB3">
        <w:rPr>
          <w:rFonts w:asciiTheme="majorBidi" w:hAnsiTheme="majorBidi" w:cstheme="majorBidi"/>
          <w:bCs/>
          <w:spacing w:val="-3"/>
          <w:sz w:val="20"/>
          <w:szCs w:val="20"/>
        </w:rPr>
        <w:t xml:space="preserve">le </w:t>
      </w:r>
      <w:r w:rsidRPr="00617CB3">
        <w:rPr>
          <w:rFonts w:asciiTheme="majorBidi" w:hAnsiTheme="majorBidi" w:cstheme="majorBidi"/>
          <w:bCs/>
          <w:sz w:val="20"/>
          <w:szCs w:val="20"/>
        </w:rPr>
        <w:t>matériel et les biens utilisés pour l’exécution des</w:t>
      </w:r>
      <w:r w:rsidRPr="00617CB3">
        <w:rPr>
          <w:rFonts w:asciiTheme="majorBidi" w:hAnsiTheme="majorBidi" w:cstheme="majorBidi"/>
          <w:bCs/>
          <w:spacing w:val="5"/>
          <w:sz w:val="20"/>
          <w:szCs w:val="20"/>
        </w:rPr>
        <w:t xml:space="preserve"> </w:t>
      </w:r>
      <w:r w:rsidRPr="00617CB3">
        <w:rPr>
          <w:rFonts w:asciiTheme="majorBidi" w:hAnsiTheme="majorBidi" w:cstheme="majorBidi"/>
          <w:bCs/>
          <w:sz w:val="20"/>
          <w:szCs w:val="20"/>
        </w:rPr>
        <w:t>prestations.</w:t>
      </w:r>
    </w:p>
    <w:p w:rsidR="00693F80" w:rsidRPr="00617CB3" w:rsidRDefault="00693F80" w:rsidP="00693F80">
      <w:pPr>
        <w:pStyle w:val="Paragraphedeliste"/>
        <w:numPr>
          <w:ilvl w:val="0"/>
          <w:numId w:val="25"/>
        </w:numPr>
        <w:spacing w:after="0" w:line="240" w:lineRule="auto"/>
        <w:jc w:val="both"/>
        <w:rPr>
          <w:rFonts w:asciiTheme="majorBidi" w:hAnsiTheme="majorBidi" w:cstheme="majorBidi"/>
          <w:bCs/>
          <w:sz w:val="20"/>
          <w:szCs w:val="20"/>
        </w:rPr>
      </w:pPr>
      <w:r w:rsidRPr="00617CB3">
        <w:rPr>
          <w:rFonts w:asciiTheme="majorBidi" w:hAnsiTheme="majorBidi" w:cstheme="majorBidi"/>
          <w:bCs/>
          <w:sz w:val="20"/>
          <w:szCs w:val="20"/>
        </w:rPr>
        <w:t>Dans le cas où le Prix Unitaire de l’Offre du Concurrent est formulé avec plus de deux décimales, il ne sera considéré que les deux premières décimales après la virgule.</w:t>
      </w:r>
    </w:p>
    <w:bookmarkEnd w:id="62"/>
    <w:p w:rsidR="004003E4" w:rsidRPr="004003E4" w:rsidRDefault="004003E4" w:rsidP="004003E4">
      <w:pPr>
        <w:spacing w:line="237" w:lineRule="auto"/>
        <w:ind w:left="428" w:right="652" w:hanging="711"/>
        <w:jc w:val="both"/>
        <w:rPr>
          <w:rFonts w:asciiTheme="majorBidi" w:hAnsiTheme="majorBidi" w:cstheme="majorBidi"/>
          <w:bCs/>
          <w:sz w:val="20"/>
          <w:szCs w:val="20"/>
        </w:rPr>
      </w:pPr>
    </w:p>
    <w:sectPr w:rsidR="004003E4" w:rsidRPr="004003E4" w:rsidSect="00B645C3">
      <w:footerReference w:type="first" r:id="rId12"/>
      <w:pgSz w:w="16838" w:h="11906" w:orient="landscape" w:code="9"/>
      <w:pgMar w:top="1021" w:right="624" w:bottom="1021" w:left="1191" w:header="28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51" w:rsidRDefault="000D5051" w:rsidP="00151F33">
      <w:r>
        <w:separator/>
      </w:r>
    </w:p>
  </w:endnote>
  <w:endnote w:type="continuationSeparator" w:id="0">
    <w:p w:rsidR="000D5051" w:rsidRDefault="000D5051" w:rsidP="00151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KaiTi">
    <w:altName w:val="Malgun Gothic Semilight"/>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Che">
    <w:altName w:val="Malgun Gothic Semilight"/>
    <w:panose1 w:val="02030609000101010101"/>
    <w:charset w:val="81"/>
    <w:family w:val="modern"/>
    <w:pitch w:val="fixed"/>
    <w:sig w:usb0="B00002AF" w:usb1="69D77CFB" w:usb2="00000030" w:usb3="00000000" w:csb0="0008009F" w:csb1="00000000"/>
  </w:font>
  <w:font w:name="MingLiU_HKSCS">
    <w:altName w:val="Malgun Gothic Semilight"/>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697625"/>
      <w:docPartObj>
        <w:docPartGallery w:val="Page Numbers (Bottom of Page)"/>
        <w:docPartUnique/>
      </w:docPartObj>
    </w:sdtPr>
    <w:sdtEndPr>
      <w:rPr>
        <w:rFonts w:ascii="KaiTi" w:eastAsia="KaiTi" w:hAnsi="KaiTi"/>
        <w:sz w:val="20"/>
        <w:szCs w:val="20"/>
      </w:rPr>
    </w:sdtEndPr>
    <w:sdtContent>
      <w:p w:rsidR="00844EF5" w:rsidRDefault="00844EF5" w:rsidP="00121318">
        <w:pPr>
          <w:pStyle w:val="Pieddepage"/>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FF71EC">
          <w:rPr>
            <w:rFonts w:ascii="KaiTi" w:eastAsia="KaiTi" w:hAnsi="KaiTi"/>
            <w:noProof/>
            <w:sz w:val="20"/>
            <w:szCs w:val="20"/>
          </w:rPr>
          <w:t>2</w:t>
        </w:r>
        <w:r w:rsidRPr="008F5D56">
          <w:rPr>
            <w:rFonts w:ascii="KaiTi" w:eastAsia="KaiTi" w:hAnsi="KaiTi"/>
            <w:sz w:val="20"/>
            <w:szCs w:val="20"/>
          </w:rPr>
          <w:fldChar w:fldCharType="end"/>
        </w:r>
      </w:p>
      <w:p w:rsidR="00844EF5" w:rsidRPr="00693F80" w:rsidRDefault="00844EF5" w:rsidP="00FF71EC">
        <w:pPr>
          <w:pStyle w:val="Pieddepage"/>
          <w:rPr>
            <w:rFonts w:ascii="KaiTi" w:eastAsia="KaiTi" w:hAnsi="KaiTi"/>
            <w:sz w:val="20"/>
            <w:szCs w:val="20"/>
            <w:lang w:val="en-US"/>
          </w:rPr>
        </w:pPr>
        <w:r w:rsidRPr="00693F80">
          <w:rPr>
            <w:rFonts w:ascii="KaiTi" w:eastAsia="KaiTi" w:hAnsi="KaiTi"/>
            <w:sz w:val="20"/>
            <w:szCs w:val="20"/>
            <w:lang w:val="en-US"/>
          </w:rPr>
          <w:t xml:space="preserve">CPS AO N° </w:t>
        </w:r>
        <w:r>
          <w:rPr>
            <w:rFonts w:ascii="KaiTi" w:eastAsia="KaiTi" w:hAnsi="KaiTi"/>
            <w:sz w:val="20"/>
            <w:szCs w:val="20"/>
            <w:lang w:val="en-US"/>
          </w:rPr>
          <w:t>01</w:t>
        </w:r>
        <w:r w:rsidRPr="00693F80">
          <w:rPr>
            <w:rFonts w:ascii="KaiTi" w:eastAsia="KaiTi" w:hAnsi="KaiTi"/>
            <w:sz w:val="20"/>
            <w:szCs w:val="20"/>
            <w:lang w:val="en-US"/>
          </w:rPr>
          <w:t xml:space="preserve">/ </w:t>
        </w:r>
        <w:r>
          <w:rPr>
            <w:rFonts w:ascii="KaiTi" w:eastAsia="KaiTi" w:hAnsi="KaiTi"/>
            <w:sz w:val="20"/>
            <w:szCs w:val="20"/>
            <w:lang w:val="en-US"/>
          </w:rPr>
          <w:t>ENSAT</w:t>
        </w:r>
        <w:r w:rsidRPr="00693F80">
          <w:rPr>
            <w:rFonts w:ascii="KaiTi" w:eastAsia="KaiTi" w:hAnsi="KaiTi"/>
            <w:sz w:val="20"/>
            <w:szCs w:val="20"/>
            <w:lang w:val="en-US"/>
          </w:rPr>
          <w:t>/ 202</w:t>
        </w:r>
        <w:r w:rsidR="00FF71EC">
          <w:rPr>
            <w:rFonts w:ascii="KaiTi" w:eastAsia="KaiTi" w:hAnsi="KaiTi"/>
            <w:sz w:val="20"/>
            <w:szCs w:val="20"/>
            <w:lang w:val="en-US"/>
          </w:rPr>
          <w:t>3</w:t>
        </w:r>
      </w:p>
    </w:sdtContent>
  </w:sdt>
  <w:p w:rsidR="00844EF5" w:rsidRPr="00693F80" w:rsidRDefault="00844EF5">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EF5" w:rsidRPr="00176696" w:rsidRDefault="00844EF5" w:rsidP="00121318">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Pr>
        <w:rFonts w:ascii="KaiTi" w:eastAsia="KaiTi" w:hAnsi="KaiTi" w:cstheme="minorHAnsi"/>
        <w:b/>
        <w:bCs/>
        <w:color w:val="7F7F7F" w:themeColor="text1" w:themeTint="80"/>
        <w:spacing w:val="-11"/>
        <w:w w:val="105"/>
        <w:sz w:val="16"/>
        <w:szCs w:val="16"/>
      </w:rPr>
      <w:t>E</w:t>
    </w:r>
    <w:r w:rsidRPr="00E07757">
      <w:rPr>
        <w:rFonts w:ascii="KaiTi" w:eastAsia="KaiTi" w:hAnsi="KaiTi" w:cstheme="minorHAnsi"/>
        <w:b/>
        <w:bCs/>
        <w:color w:val="7F7F7F" w:themeColor="text1" w:themeTint="80"/>
        <w:spacing w:val="-11"/>
        <w:w w:val="105"/>
        <w:sz w:val="16"/>
        <w:szCs w:val="16"/>
      </w:rPr>
      <w:t>cole National des Sciences Appliquées</w:t>
    </w:r>
    <w:r w:rsidRPr="00176696">
      <w:rPr>
        <w:rFonts w:ascii="KaiTi" w:eastAsia="KaiTi" w:hAnsi="KaiTi" w:cstheme="minorHAnsi"/>
        <w:b/>
        <w:bCs/>
        <w:color w:val="7F7F7F" w:themeColor="text1" w:themeTint="80"/>
        <w:spacing w:val="-11"/>
        <w:w w:val="105"/>
        <w:sz w:val="16"/>
        <w:szCs w:val="16"/>
      </w:rPr>
      <w:t xml:space="preserve"> de Tanger</w:t>
    </w:r>
  </w:p>
  <w:p w:rsidR="00844EF5" w:rsidRPr="00176696" w:rsidRDefault="00844EF5" w:rsidP="00E07757">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Ancienne Route de l’Aéroport – </w:t>
    </w:r>
    <w:proofErr w:type="spellStart"/>
    <w:r w:rsidRPr="00176696">
      <w:rPr>
        <w:rFonts w:ascii="KaiTi" w:eastAsia="KaiTi" w:hAnsi="KaiTi" w:cstheme="minorHAnsi"/>
        <w:b/>
        <w:bCs/>
        <w:color w:val="7F7F7F" w:themeColor="text1" w:themeTint="80"/>
        <w:spacing w:val="-11"/>
        <w:w w:val="105"/>
        <w:sz w:val="16"/>
        <w:szCs w:val="16"/>
      </w:rPr>
      <w:t>Boukhalef</w:t>
    </w:r>
    <w:proofErr w:type="spellEnd"/>
    <w:r w:rsidRPr="00176696">
      <w:rPr>
        <w:rFonts w:ascii="KaiTi" w:eastAsia="KaiTi" w:hAnsi="KaiTi" w:cstheme="minorHAnsi"/>
        <w:b/>
        <w:bCs/>
        <w:color w:val="7F7F7F" w:themeColor="text1" w:themeTint="80"/>
        <w:spacing w:val="-11"/>
        <w:w w:val="105"/>
        <w:sz w:val="16"/>
        <w:szCs w:val="16"/>
      </w:rPr>
      <w:t xml:space="preserve"> – </w:t>
    </w:r>
    <w:proofErr w:type="spellStart"/>
    <w:r w:rsidRPr="00176696">
      <w:rPr>
        <w:rFonts w:ascii="KaiTi" w:eastAsia="KaiTi" w:hAnsi="KaiTi" w:cstheme="minorHAnsi"/>
        <w:b/>
        <w:bCs/>
        <w:color w:val="7F7F7F" w:themeColor="text1" w:themeTint="80"/>
        <w:spacing w:val="-11"/>
        <w:w w:val="105"/>
        <w:sz w:val="16"/>
        <w:szCs w:val="16"/>
      </w:rPr>
      <w:t>Ziaten</w:t>
    </w:r>
    <w:proofErr w:type="spellEnd"/>
    <w:r w:rsidRPr="00176696">
      <w:rPr>
        <w:rFonts w:ascii="KaiTi" w:eastAsia="KaiTi" w:hAnsi="KaiTi" w:cstheme="minorHAnsi"/>
        <w:b/>
        <w:bCs/>
        <w:color w:val="7F7F7F" w:themeColor="text1" w:themeTint="80"/>
        <w:spacing w:val="-11"/>
        <w:w w:val="105"/>
        <w:sz w:val="16"/>
        <w:szCs w:val="16"/>
      </w:rPr>
      <w:t xml:space="preserve"> BP </w:t>
    </w:r>
    <w:r>
      <w:rPr>
        <w:rFonts w:ascii="KaiTi" w:eastAsia="KaiTi" w:hAnsi="KaiTi" w:cstheme="minorHAnsi"/>
        <w:b/>
        <w:bCs/>
        <w:color w:val="7F7F7F" w:themeColor="text1" w:themeTint="80"/>
        <w:spacing w:val="-11"/>
        <w:w w:val="105"/>
        <w:sz w:val="16"/>
        <w:szCs w:val="16"/>
      </w:rPr>
      <w:t>1818</w:t>
    </w:r>
  </w:p>
  <w:p w:rsidR="00844EF5" w:rsidRPr="006C2296" w:rsidRDefault="00844EF5" w:rsidP="00E07757">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Site web : </w:t>
    </w:r>
    <w:hyperlink r:id="rId1" w:history="1">
      <w:r w:rsidRPr="008622D4">
        <w:rPr>
          <w:rStyle w:val="Lienhypertexte"/>
          <w:rFonts w:ascii="KaiTi" w:eastAsia="KaiTi" w:hAnsi="KaiTi" w:cstheme="minorHAnsi"/>
          <w:b/>
          <w:bCs/>
          <w:spacing w:val="-11"/>
          <w:w w:val="105"/>
          <w:sz w:val="16"/>
          <w:szCs w:val="16"/>
        </w:rPr>
        <w:t>www.ensat.ac.ma</w:t>
      </w:r>
    </w:hyperlink>
    <w:r>
      <w:rPr>
        <w:rFonts w:ascii="KaiTi" w:eastAsia="KaiTi" w:hAnsi="KaiTi" w:cstheme="minorHAnsi"/>
        <w:b/>
        <w:bCs/>
        <w:color w:val="7F7F7F" w:themeColor="text1" w:themeTint="80"/>
        <w:spacing w:val="-11"/>
        <w:w w:val="105"/>
        <w:sz w:val="16"/>
        <w:szCs w:val="16"/>
      </w:rPr>
      <w:t xml:space="preserve"> -   E-mail : a.haddad@uae</w:t>
    </w:r>
    <w:r w:rsidRPr="00176696">
      <w:rPr>
        <w:rFonts w:ascii="KaiTi" w:eastAsia="KaiTi" w:hAnsi="KaiTi" w:cstheme="minorHAnsi"/>
        <w:b/>
        <w:bCs/>
        <w:color w:val="7F7F7F" w:themeColor="text1" w:themeTint="80"/>
        <w:spacing w:val="-11"/>
        <w:w w:val="105"/>
        <w:sz w:val="16"/>
        <w:szCs w:val="16"/>
      </w:rPr>
      <w:t xml:space="preserve">.ac.ma </w:t>
    </w:r>
    <w:r>
      <w:rPr>
        <w:rFonts w:ascii="KaiTi" w:eastAsia="KaiTi" w:hAnsi="KaiTi" w:cstheme="minorHAnsi"/>
        <w:b/>
        <w:bCs/>
        <w:color w:val="7F7F7F" w:themeColor="text1" w:themeTint="80"/>
        <w:spacing w:val="-11"/>
        <w:w w:val="105"/>
        <w:sz w:val="16"/>
        <w:szCs w:val="16"/>
      </w:rPr>
      <w:t>-  Téléphone : (+212) 5-39-39-37-44 -  Fax : (+212) 5-39-39-37-4</w:t>
    </w:r>
    <w:r w:rsidRPr="00176696">
      <w:rPr>
        <w:rFonts w:ascii="KaiTi" w:eastAsia="KaiTi" w:hAnsi="KaiTi" w:cstheme="minorHAnsi"/>
        <w:b/>
        <w:bCs/>
        <w:color w:val="7F7F7F" w:themeColor="text1" w:themeTint="80"/>
        <w:spacing w:val="-11"/>
        <w:w w:val="105"/>
        <w:sz w:val="16"/>
        <w:szCs w:val="16"/>
      </w:rPr>
      <w:t>3</w:t>
    </w:r>
  </w:p>
  <w:p w:rsidR="00844EF5" w:rsidRDefault="00844EF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EF5" w:rsidRDefault="00844EF5" w:rsidP="002929EB">
    <w:pPr>
      <w:pStyle w:val="Pieddepage"/>
      <w:rPr>
        <w:rFonts w:ascii="KaiTi" w:eastAsia="KaiTi" w:hAnsi="KaiTi" w:cstheme="minorHAnsi"/>
        <w:b/>
        <w:bCs/>
        <w:color w:val="7F7F7F" w:themeColor="text1" w:themeTint="80"/>
        <w:spacing w:val="-11"/>
        <w:w w:val="105"/>
        <w:sz w:val="16"/>
        <w:szCs w:val="16"/>
      </w:rPr>
    </w:pPr>
  </w:p>
  <w:sdt>
    <w:sdtPr>
      <w:id w:val="-2018294693"/>
      <w:docPartObj>
        <w:docPartGallery w:val="Page Numbers (Bottom of Page)"/>
        <w:docPartUnique/>
      </w:docPartObj>
    </w:sdtPr>
    <w:sdtEndPr>
      <w:rPr>
        <w:rFonts w:ascii="KaiTi" w:eastAsia="KaiTi" w:hAnsi="KaiTi"/>
        <w:sz w:val="20"/>
        <w:szCs w:val="20"/>
      </w:rPr>
    </w:sdtEndPr>
    <w:sdtContent>
      <w:p w:rsidR="00844EF5" w:rsidRDefault="00844EF5" w:rsidP="009718B7">
        <w:pPr>
          <w:pStyle w:val="Pieddepage"/>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FF71EC">
          <w:rPr>
            <w:rFonts w:ascii="KaiTi" w:eastAsia="KaiTi" w:hAnsi="KaiTi"/>
            <w:noProof/>
            <w:sz w:val="20"/>
            <w:szCs w:val="20"/>
          </w:rPr>
          <w:t>18</w:t>
        </w:r>
        <w:r w:rsidRPr="008F5D56">
          <w:rPr>
            <w:rFonts w:ascii="KaiTi" w:eastAsia="KaiTi" w:hAnsi="KaiTi"/>
            <w:sz w:val="20"/>
            <w:szCs w:val="20"/>
          </w:rPr>
          <w:fldChar w:fldCharType="end"/>
        </w:r>
      </w:p>
      <w:p w:rsidR="00844EF5" w:rsidRPr="009718B7" w:rsidRDefault="00844EF5" w:rsidP="00FF71EC">
        <w:pPr>
          <w:pStyle w:val="Pieddepage"/>
          <w:rPr>
            <w:rFonts w:ascii="KaiTi" w:eastAsia="KaiTi" w:hAnsi="KaiTi"/>
            <w:sz w:val="20"/>
            <w:szCs w:val="20"/>
            <w:lang w:val="en-US"/>
          </w:rPr>
        </w:pPr>
        <w:r>
          <w:rPr>
            <w:rFonts w:ascii="KaiTi" w:eastAsia="KaiTi" w:hAnsi="KaiTi"/>
            <w:sz w:val="20"/>
            <w:szCs w:val="20"/>
            <w:lang w:val="en-US"/>
          </w:rPr>
          <w:t>CPS AO N° 01</w:t>
        </w:r>
        <w:r w:rsidRPr="00693F80">
          <w:rPr>
            <w:rFonts w:ascii="KaiTi" w:eastAsia="KaiTi" w:hAnsi="KaiTi"/>
            <w:sz w:val="20"/>
            <w:szCs w:val="20"/>
            <w:lang w:val="en-US"/>
          </w:rPr>
          <w:t xml:space="preserve">/ </w:t>
        </w:r>
        <w:r>
          <w:rPr>
            <w:rFonts w:ascii="KaiTi" w:eastAsia="KaiTi" w:hAnsi="KaiTi"/>
            <w:sz w:val="20"/>
            <w:szCs w:val="20"/>
            <w:lang w:val="en-US"/>
          </w:rPr>
          <w:t>ENSAT</w:t>
        </w:r>
        <w:r w:rsidRPr="00693F80">
          <w:rPr>
            <w:rFonts w:ascii="KaiTi" w:eastAsia="KaiTi" w:hAnsi="KaiTi"/>
            <w:sz w:val="20"/>
            <w:szCs w:val="20"/>
            <w:lang w:val="en-US"/>
          </w:rPr>
          <w:t>/ 202</w:t>
        </w:r>
        <w:r w:rsidR="00FF71EC">
          <w:rPr>
            <w:rFonts w:ascii="KaiTi" w:eastAsia="KaiTi" w:hAnsi="KaiTi"/>
            <w:sz w:val="20"/>
            <w:szCs w:val="20"/>
            <w:lang w:val="en-US"/>
          </w:rPr>
          <w:t>3</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51" w:rsidRDefault="000D5051" w:rsidP="00151F33">
      <w:r>
        <w:separator/>
      </w:r>
    </w:p>
  </w:footnote>
  <w:footnote w:type="continuationSeparator" w:id="0">
    <w:p w:rsidR="000D5051" w:rsidRDefault="000D5051" w:rsidP="00151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03E05A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2">
    <w:nsid w:val="00000007"/>
    <w:multiLevelType w:val="multilevel"/>
    <w:tmpl w:val="00000007"/>
    <w:name w:val="WW8Num7"/>
    <w:lvl w:ilvl="0">
      <w:start w:val="1"/>
      <w:numFmt w:val="bullet"/>
      <w:lvlText w:val=""/>
      <w:lvlJc w:val="left"/>
      <w:pPr>
        <w:tabs>
          <w:tab w:val="num" w:pos="1068"/>
        </w:tabs>
        <w:ind w:left="1068" w:hanging="360"/>
      </w:pPr>
      <w:rPr>
        <w:rFonts w:ascii="Symbol" w:hAnsi="Symbol" w:cs="Symbol" w:hint="default"/>
        <w:sz w:val="20"/>
        <w:szCs w:val="20"/>
        <w:lang w:val="fr-FR"/>
      </w:rPr>
    </w:lvl>
    <w:lvl w:ilvl="1">
      <w:start w:val="1"/>
      <w:numFmt w:val="bullet"/>
      <w:lvlText w:val="o"/>
      <w:lvlJc w:val="left"/>
      <w:pPr>
        <w:tabs>
          <w:tab w:val="num" w:pos="1788"/>
        </w:tabs>
        <w:ind w:left="1788" w:hanging="360"/>
      </w:pPr>
      <w:rPr>
        <w:rFonts w:ascii="Courier New" w:hAnsi="Courier New" w:cs="Courier New" w:hint="default"/>
        <w:sz w:val="20"/>
        <w:szCs w:val="20"/>
        <w:lang w:val="fr-FR"/>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sz w:val="20"/>
        <w:szCs w:val="20"/>
        <w:lang w:val="fr-FR"/>
      </w:rPr>
    </w:lvl>
    <w:lvl w:ilvl="4">
      <w:start w:val="1"/>
      <w:numFmt w:val="bullet"/>
      <w:lvlText w:val="o"/>
      <w:lvlJc w:val="left"/>
      <w:pPr>
        <w:tabs>
          <w:tab w:val="num" w:pos="3948"/>
        </w:tabs>
        <w:ind w:left="3948" w:hanging="360"/>
      </w:pPr>
      <w:rPr>
        <w:rFonts w:ascii="Courier New" w:hAnsi="Courier New" w:cs="Courier New" w:hint="default"/>
        <w:sz w:val="20"/>
        <w:szCs w:val="20"/>
        <w:lang w:val="fr-FR"/>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sz w:val="20"/>
        <w:szCs w:val="20"/>
        <w:lang w:val="fr-FR"/>
      </w:rPr>
    </w:lvl>
    <w:lvl w:ilvl="7">
      <w:start w:val="1"/>
      <w:numFmt w:val="bullet"/>
      <w:lvlText w:val="o"/>
      <w:lvlJc w:val="left"/>
      <w:pPr>
        <w:tabs>
          <w:tab w:val="num" w:pos="6108"/>
        </w:tabs>
        <w:ind w:left="6108" w:hanging="360"/>
      </w:pPr>
      <w:rPr>
        <w:rFonts w:ascii="Courier New" w:hAnsi="Courier New" w:cs="Courier New" w:hint="default"/>
        <w:sz w:val="20"/>
        <w:szCs w:val="20"/>
        <w:lang w:val="fr-FR"/>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5">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7">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20"/>
        <w:lang w:val="fr-FR"/>
      </w:rPr>
    </w:lvl>
  </w:abstractNum>
  <w:abstractNum w:abstractNumId="8">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9">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0"/>
        <w:szCs w:val="22"/>
        <w:lang w:val="fr-FR"/>
      </w:rPr>
    </w:lvl>
  </w:abstractNum>
  <w:abstractNum w:abstractNumId="1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1">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2">
    <w:nsid w:val="02F63B8F"/>
    <w:multiLevelType w:val="hybridMultilevel"/>
    <w:tmpl w:val="193427C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E17772"/>
    <w:multiLevelType w:val="hybridMultilevel"/>
    <w:tmpl w:val="5CD484E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12D763E1"/>
    <w:multiLevelType w:val="hybridMultilevel"/>
    <w:tmpl w:val="0C4402DC"/>
    <w:lvl w:ilvl="0" w:tplc="040C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2F32D56"/>
    <w:multiLevelType w:val="hybridMultilevel"/>
    <w:tmpl w:val="E3A27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3F4BB6"/>
    <w:multiLevelType w:val="hybridMultilevel"/>
    <w:tmpl w:val="D292AA94"/>
    <w:lvl w:ilvl="0" w:tplc="C480EE8A">
      <w:start w:val="3"/>
      <w:numFmt w:val="bullet"/>
      <w:lvlText w:val="-"/>
      <w:lvlJc w:val="left"/>
      <w:pPr>
        <w:ind w:left="785" w:hanging="360"/>
      </w:pPr>
      <w:rPr>
        <w:rFonts w:ascii="Times New Roman" w:eastAsiaTheme="minorEastAsia"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nsid w:val="201F0A9A"/>
    <w:multiLevelType w:val="hybridMultilevel"/>
    <w:tmpl w:val="F7DC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A0E1F"/>
    <w:multiLevelType w:val="hybridMultilevel"/>
    <w:tmpl w:val="C8642534"/>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C796556"/>
    <w:multiLevelType w:val="hybridMultilevel"/>
    <w:tmpl w:val="76CA99BA"/>
    <w:lvl w:ilvl="0" w:tplc="670CC6FE">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CA096E"/>
    <w:multiLevelType w:val="hybridMultilevel"/>
    <w:tmpl w:val="4FC0CF5C"/>
    <w:lvl w:ilvl="0" w:tplc="96DE44A0">
      <w:numFmt w:val="bullet"/>
      <w:lvlText w:val=""/>
      <w:lvlJc w:val="left"/>
      <w:pPr>
        <w:ind w:left="1276" w:hanging="216"/>
      </w:pPr>
      <w:rPr>
        <w:rFonts w:ascii="Symbol" w:eastAsia="Symbol" w:hAnsi="Symbol" w:cs="Symbol" w:hint="default"/>
        <w:w w:val="100"/>
        <w:sz w:val="24"/>
        <w:szCs w:val="24"/>
        <w:lang w:val="fr-FR" w:eastAsia="fr-FR" w:bidi="fr-FR"/>
      </w:rPr>
    </w:lvl>
    <w:lvl w:ilvl="1" w:tplc="FEDA927E">
      <w:numFmt w:val="bullet"/>
      <w:lvlText w:val="•"/>
      <w:lvlJc w:val="left"/>
      <w:pPr>
        <w:ind w:left="2780" w:hanging="216"/>
      </w:pPr>
      <w:rPr>
        <w:rFonts w:hint="default"/>
        <w:lang w:val="fr-FR" w:eastAsia="fr-FR" w:bidi="fr-FR"/>
      </w:rPr>
    </w:lvl>
    <w:lvl w:ilvl="2" w:tplc="65B8B00A">
      <w:numFmt w:val="bullet"/>
      <w:lvlText w:val="•"/>
      <w:lvlJc w:val="left"/>
      <w:pPr>
        <w:ind w:left="4280" w:hanging="216"/>
      </w:pPr>
      <w:rPr>
        <w:rFonts w:hint="default"/>
        <w:lang w:val="fr-FR" w:eastAsia="fr-FR" w:bidi="fr-FR"/>
      </w:rPr>
    </w:lvl>
    <w:lvl w:ilvl="3" w:tplc="0D804C8C">
      <w:numFmt w:val="bullet"/>
      <w:lvlText w:val="•"/>
      <w:lvlJc w:val="left"/>
      <w:pPr>
        <w:ind w:left="5780" w:hanging="216"/>
      </w:pPr>
      <w:rPr>
        <w:rFonts w:hint="default"/>
        <w:lang w:val="fr-FR" w:eastAsia="fr-FR" w:bidi="fr-FR"/>
      </w:rPr>
    </w:lvl>
    <w:lvl w:ilvl="4" w:tplc="242E7D0E">
      <w:numFmt w:val="bullet"/>
      <w:lvlText w:val="•"/>
      <w:lvlJc w:val="left"/>
      <w:pPr>
        <w:ind w:left="7280" w:hanging="216"/>
      </w:pPr>
      <w:rPr>
        <w:rFonts w:hint="default"/>
        <w:lang w:val="fr-FR" w:eastAsia="fr-FR" w:bidi="fr-FR"/>
      </w:rPr>
    </w:lvl>
    <w:lvl w:ilvl="5" w:tplc="F8B28FDC">
      <w:numFmt w:val="bullet"/>
      <w:lvlText w:val="•"/>
      <w:lvlJc w:val="left"/>
      <w:pPr>
        <w:ind w:left="8780" w:hanging="216"/>
      </w:pPr>
      <w:rPr>
        <w:rFonts w:hint="default"/>
        <w:lang w:val="fr-FR" w:eastAsia="fr-FR" w:bidi="fr-FR"/>
      </w:rPr>
    </w:lvl>
    <w:lvl w:ilvl="6" w:tplc="91727082">
      <w:numFmt w:val="bullet"/>
      <w:lvlText w:val="•"/>
      <w:lvlJc w:val="left"/>
      <w:pPr>
        <w:ind w:left="10280" w:hanging="216"/>
      </w:pPr>
      <w:rPr>
        <w:rFonts w:hint="default"/>
        <w:lang w:val="fr-FR" w:eastAsia="fr-FR" w:bidi="fr-FR"/>
      </w:rPr>
    </w:lvl>
    <w:lvl w:ilvl="7" w:tplc="C8329E5E">
      <w:numFmt w:val="bullet"/>
      <w:lvlText w:val="•"/>
      <w:lvlJc w:val="left"/>
      <w:pPr>
        <w:ind w:left="11780" w:hanging="216"/>
      </w:pPr>
      <w:rPr>
        <w:rFonts w:hint="default"/>
        <w:lang w:val="fr-FR" w:eastAsia="fr-FR" w:bidi="fr-FR"/>
      </w:rPr>
    </w:lvl>
    <w:lvl w:ilvl="8" w:tplc="0DF6082E">
      <w:numFmt w:val="bullet"/>
      <w:lvlText w:val="•"/>
      <w:lvlJc w:val="left"/>
      <w:pPr>
        <w:ind w:left="13280" w:hanging="216"/>
      </w:pPr>
      <w:rPr>
        <w:rFonts w:hint="default"/>
        <w:lang w:val="fr-FR" w:eastAsia="fr-FR" w:bidi="fr-FR"/>
      </w:rPr>
    </w:lvl>
  </w:abstractNum>
  <w:abstractNum w:abstractNumId="21">
    <w:nsid w:val="2E400FC6"/>
    <w:multiLevelType w:val="hybridMultilevel"/>
    <w:tmpl w:val="9E2CA5AA"/>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C30158"/>
    <w:multiLevelType w:val="hybridMultilevel"/>
    <w:tmpl w:val="64348D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9C12F05"/>
    <w:multiLevelType w:val="hybridMultilevel"/>
    <w:tmpl w:val="CCA2FF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490581"/>
    <w:multiLevelType w:val="hybridMultilevel"/>
    <w:tmpl w:val="23327BFE"/>
    <w:lvl w:ilvl="0" w:tplc="2096700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287593"/>
    <w:multiLevelType w:val="hybridMultilevel"/>
    <w:tmpl w:val="AAD0A15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500F71"/>
    <w:multiLevelType w:val="hybridMultilevel"/>
    <w:tmpl w:val="08027E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B470311"/>
    <w:multiLevelType w:val="hybridMultilevel"/>
    <w:tmpl w:val="93CC9122"/>
    <w:lvl w:ilvl="0" w:tplc="040C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5B7E3925"/>
    <w:multiLevelType w:val="hybridMultilevel"/>
    <w:tmpl w:val="F9C0C6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FA1AB6"/>
    <w:multiLevelType w:val="hybridMultilevel"/>
    <w:tmpl w:val="DBFCD5F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1370CB"/>
    <w:multiLevelType w:val="hybridMultilevel"/>
    <w:tmpl w:val="CA34C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5F720B"/>
    <w:multiLevelType w:val="hybridMultilevel"/>
    <w:tmpl w:val="A4B420FA"/>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11715C"/>
    <w:multiLevelType w:val="hybridMultilevel"/>
    <w:tmpl w:val="3B8238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61009B"/>
    <w:multiLevelType w:val="hybridMultilevel"/>
    <w:tmpl w:val="B49689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2241CF"/>
    <w:multiLevelType w:val="hybridMultilevel"/>
    <w:tmpl w:val="E0060698"/>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326445"/>
    <w:multiLevelType w:val="hybridMultilevel"/>
    <w:tmpl w:val="E44A6E24"/>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4"/>
  </w:num>
  <w:num w:numId="3">
    <w:abstractNumId w:val="15"/>
  </w:num>
  <w:num w:numId="4">
    <w:abstractNumId w:val="33"/>
  </w:num>
  <w:num w:numId="5">
    <w:abstractNumId w:val="17"/>
  </w:num>
  <w:num w:numId="6">
    <w:abstractNumId w:val="28"/>
  </w:num>
  <w:num w:numId="7">
    <w:abstractNumId w:val="32"/>
  </w:num>
  <w:num w:numId="8">
    <w:abstractNumId w:val="30"/>
  </w:num>
  <w:num w:numId="9">
    <w:abstractNumId w:val="26"/>
  </w:num>
  <w:num w:numId="10">
    <w:abstractNumId w:val="0"/>
  </w:num>
  <w:num w:numId="11">
    <w:abstractNumId w:val="22"/>
  </w:num>
  <w:num w:numId="12">
    <w:abstractNumId w:val="34"/>
  </w:num>
  <w:num w:numId="13">
    <w:abstractNumId w:val="14"/>
  </w:num>
  <w:num w:numId="14">
    <w:abstractNumId w:val="31"/>
  </w:num>
  <w:num w:numId="15">
    <w:abstractNumId w:val="21"/>
  </w:num>
  <w:num w:numId="16">
    <w:abstractNumId w:val="29"/>
  </w:num>
  <w:num w:numId="17">
    <w:abstractNumId w:val="18"/>
  </w:num>
  <w:num w:numId="18">
    <w:abstractNumId w:val="25"/>
  </w:num>
  <w:num w:numId="19">
    <w:abstractNumId w:val="35"/>
  </w:num>
  <w:num w:numId="20">
    <w:abstractNumId w:val="23"/>
  </w:num>
  <w:num w:numId="21">
    <w:abstractNumId w:val="13"/>
  </w:num>
  <w:num w:numId="22">
    <w:abstractNumId w:val="20"/>
  </w:num>
  <w:num w:numId="23">
    <w:abstractNumId w:val="27"/>
  </w:num>
  <w:num w:numId="24">
    <w:abstractNumId w:val="19"/>
  </w:num>
  <w:num w:numId="25">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151F33"/>
    <w:rsid w:val="0000111A"/>
    <w:rsid w:val="00001D90"/>
    <w:rsid w:val="00004BD7"/>
    <w:rsid w:val="00005334"/>
    <w:rsid w:val="00006990"/>
    <w:rsid w:val="00010A0A"/>
    <w:rsid w:val="000149D9"/>
    <w:rsid w:val="00015FFE"/>
    <w:rsid w:val="0002220A"/>
    <w:rsid w:val="000226B9"/>
    <w:rsid w:val="000242C7"/>
    <w:rsid w:val="00024A03"/>
    <w:rsid w:val="000267E3"/>
    <w:rsid w:val="000315C5"/>
    <w:rsid w:val="00034B84"/>
    <w:rsid w:val="0003794F"/>
    <w:rsid w:val="00042FA3"/>
    <w:rsid w:val="0004461E"/>
    <w:rsid w:val="00046493"/>
    <w:rsid w:val="00052613"/>
    <w:rsid w:val="00053014"/>
    <w:rsid w:val="00053E74"/>
    <w:rsid w:val="00056F1A"/>
    <w:rsid w:val="00057DF6"/>
    <w:rsid w:val="00061CFB"/>
    <w:rsid w:val="00067161"/>
    <w:rsid w:val="00067F12"/>
    <w:rsid w:val="000730D5"/>
    <w:rsid w:val="00076BFC"/>
    <w:rsid w:val="00077B36"/>
    <w:rsid w:val="00085EFC"/>
    <w:rsid w:val="00086986"/>
    <w:rsid w:val="00094F7F"/>
    <w:rsid w:val="0009535A"/>
    <w:rsid w:val="000A036E"/>
    <w:rsid w:val="000A3D76"/>
    <w:rsid w:val="000B05FE"/>
    <w:rsid w:val="000B41CD"/>
    <w:rsid w:val="000B5604"/>
    <w:rsid w:val="000C3986"/>
    <w:rsid w:val="000D4056"/>
    <w:rsid w:val="000D5051"/>
    <w:rsid w:val="000E2068"/>
    <w:rsid w:val="000E7A5F"/>
    <w:rsid w:val="000F2351"/>
    <w:rsid w:val="000F2C3A"/>
    <w:rsid w:val="000F5A39"/>
    <w:rsid w:val="000F7D2B"/>
    <w:rsid w:val="00104756"/>
    <w:rsid w:val="0010562B"/>
    <w:rsid w:val="001074BB"/>
    <w:rsid w:val="00117573"/>
    <w:rsid w:val="00120656"/>
    <w:rsid w:val="00121318"/>
    <w:rsid w:val="0012661E"/>
    <w:rsid w:val="00127739"/>
    <w:rsid w:val="001312A6"/>
    <w:rsid w:val="00131838"/>
    <w:rsid w:val="00135045"/>
    <w:rsid w:val="0013555F"/>
    <w:rsid w:val="00141511"/>
    <w:rsid w:val="00141C69"/>
    <w:rsid w:val="0014702B"/>
    <w:rsid w:val="00151F33"/>
    <w:rsid w:val="00157F91"/>
    <w:rsid w:val="001659C8"/>
    <w:rsid w:val="00170BC2"/>
    <w:rsid w:val="00170F99"/>
    <w:rsid w:val="001737D2"/>
    <w:rsid w:val="00176696"/>
    <w:rsid w:val="0018006D"/>
    <w:rsid w:val="00183500"/>
    <w:rsid w:val="00186A55"/>
    <w:rsid w:val="001979A3"/>
    <w:rsid w:val="001A1B1A"/>
    <w:rsid w:val="001B5EC2"/>
    <w:rsid w:val="001C17D7"/>
    <w:rsid w:val="001D791C"/>
    <w:rsid w:val="001E26F7"/>
    <w:rsid w:val="001E305B"/>
    <w:rsid w:val="001E4708"/>
    <w:rsid w:val="001E4AC4"/>
    <w:rsid w:val="001F606D"/>
    <w:rsid w:val="00201809"/>
    <w:rsid w:val="00204BB5"/>
    <w:rsid w:val="00214B36"/>
    <w:rsid w:val="00214CE3"/>
    <w:rsid w:val="00227A7C"/>
    <w:rsid w:val="00227DA2"/>
    <w:rsid w:val="00241DEA"/>
    <w:rsid w:val="00245CEA"/>
    <w:rsid w:val="0025158F"/>
    <w:rsid w:val="002600C6"/>
    <w:rsid w:val="002605B5"/>
    <w:rsid w:val="002667B8"/>
    <w:rsid w:val="0026782F"/>
    <w:rsid w:val="00270353"/>
    <w:rsid w:val="00273904"/>
    <w:rsid w:val="0027778C"/>
    <w:rsid w:val="00280DC6"/>
    <w:rsid w:val="002909A2"/>
    <w:rsid w:val="002929EB"/>
    <w:rsid w:val="002933B5"/>
    <w:rsid w:val="00293FC7"/>
    <w:rsid w:val="002A10CC"/>
    <w:rsid w:val="002A6014"/>
    <w:rsid w:val="002B4A06"/>
    <w:rsid w:val="002C1F0E"/>
    <w:rsid w:val="002C2F39"/>
    <w:rsid w:val="002C5DA2"/>
    <w:rsid w:val="002C72B4"/>
    <w:rsid w:val="002D073A"/>
    <w:rsid w:val="002D0E26"/>
    <w:rsid w:val="002D4986"/>
    <w:rsid w:val="002F23E0"/>
    <w:rsid w:val="00300D2C"/>
    <w:rsid w:val="003055B7"/>
    <w:rsid w:val="0030597F"/>
    <w:rsid w:val="0031212D"/>
    <w:rsid w:val="00342F91"/>
    <w:rsid w:val="0034412B"/>
    <w:rsid w:val="00344263"/>
    <w:rsid w:val="00346A51"/>
    <w:rsid w:val="00350478"/>
    <w:rsid w:val="00354174"/>
    <w:rsid w:val="00354420"/>
    <w:rsid w:val="00357814"/>
    <w:rsid w:val="00363514"/>
    <w:rsid w:val="00365195"/>
    <w:rsid w:val="003721C4"/>
    <w:rsid w:val="003748BB"/>
    <w:rsid w:val="003775D6"/>
    <w:rsid w:val="00377B5E"/>
    <w:rsid w:val="00380F34"/>
    <w:rsid w:val="003875F5"/>
    <w:rsid w:val="00391EDB"/>
    <w:rsid w:val="0039367B"/>
    <w:rsid w:val="00396C93"/>
    <w:rsid w:val="003B131D"/>
    <w:rsid w:val="003B2B44"/>
    <w:rsid w:val="003B3633"/>
    <w:rsid w:val="003B4C22"/>
    <w:rsid w:val="003B5195"/>
    <w:rsid w:val="003B6C51"/>
    <w:rsid w:val="003C0CDA"/>
    <w:rsid w:val="003C1304"/>
    <w:rsid w:val="003C3CE5"/>
    <w:rsid w:val="003C41B0"/>
    <w:rsid w:val="003D0513"/>
    <w:rsid w:val="003D366E"/>
    <w:rsid w:val="003D54EC"/>
    <w:rsid w:val="003D694E"/>
    <w:rsid w:val="003E53BB"/>
    <w:rsid w:val="003F00E1"/>
    <w:rsid w:val="003F3EE3"/>
    <w:rsid w:val="004003E4"/>
    <w:rsid w:val="004026C5"/>
    <w:rsid w:val="004028C9"/>
    <w:rsid w:val="004031B5"/>
    <w:rsid w:val="00403F98"/>
    <w:rsid w:val="00404245"/>
    <w:rsid w:val="00406A1C"/>
    <w:rsid w:val="00410363"/>
    <w:rsid w:val="004122D7"/>
    <w:rsid w:val="00413941"/>
    <w:rsid w:val="00413AAE"/>
    <w:rsid w:val="00416584"/>
    <w:rsid w:val="00416C73"/>
    <w:rsid w:val="00417852"/>
    <w:rsid w:val="0042795B"/>
    <w:rsid w:val="004313E6"/>
    <w:rsid w:val="004318FC"/>
    <w:rsid w:val="00437486"/>
    <w:rsid w:val="00437A8C"/>
    <w:rsid w:val="0044163D"/>
    <w:rsid w:val="0045579C"/>
    <w:rsid w:val="00463050"/>
    <w:rsid w:val="00464201"/>
    <w:rsid w:val="0047048F"/>
    <w:rsid w:val="004729CD"/>
    <w:rsid w:val="00472CBA"/>
    <w:rsid w:val="00491AAA"/>
    <w:rsid w:val="0049479D"/>
    <w:rsid w:val="00495212"/>
    <w:rsid w:val="004964BB"/>
    <w:rsid w:val="004A4AEB"/>
    <w:rsid w:val="004B5FDA"/>
    <w:rsid w:val="004C0F2E"/>
    <w:rsid w:val="004C3E02"/>
    <w:rsid w:val="004C541C"/>
    <w:rsid w:val="004C7AC0"/>
    <w:rsid w:val="004D2CD2"/>
    <w:rsid w:val="004E0D20"/>
    <w:rsid w:val="004E0DF4"/>
    <w:rsid w:val="004E3803"/>
    <w:rsid w:val="004E420A"/>
    <w:rsid w:val="004F4139"/>
    <w:rsid w:val="00501C43"/>
    <w:rsid w:val="005047FE"/>
    <w:rsid w:val="00504C26"/>
    <w:rsid w:val="00505E02"/>
    <w:rsid w:val="00507590"/>
    <w:rsid w:val="005121E5"/>
    <w:rsid w:val="00512595"/>
    <w:rsid w:val="005137C5"/>
    <w:rsid w:val="00516D30"/>
    <w:rsid w:val="0051796E"/>
    <w:rsid w:val="00521E5A"/>
    <w:rsid w:val="0052384A"/>
    <w:rsid w:val="00523D59"/>
    <w:rsid w:val="00526800"/>
    <w:rsid w:val="005327F4"/>
    <w:rsid w:val="005376DD"/>
    <w:rsid w:val="00537908"/>
    <w:rsid w:val="00547BE9"/>
    <w:rsid w:val="00557A21"/>
    <w:rsid w:val="00562B58"/>
    <w:rsid w:val="00564125"/>
    <w:rsid w:val="0056781D"/>
    <w:rsid w:val="00567961"/>
    <w:rsid w:val="00572C07"/>
    <w:rsid w:val="005775D0"/>
    <w:rsid w:val="005815FB"/>
    <w:rsid w:val="00583958"/>
    <w:rsid w:val="005861E8"/>
    <w:rsid w:val="0059182D"/>
    <w:rsid w:val="00594793"/>
    <w:rsid w:val="00596975"/>
    <w:rsid w:val="005A0FB5"/>
    <w:rsid w:val="005A2E80"/>
    <w:rsid w:val="005A57C5"/>
    <w:rsid w:val="005A6917"/>
    <w:rsid w:val="005B60AB"/>
    <w:rsid w:val="005C2E4F"/>
    <w:rsid w:val="005E0981"/>
    <w:rsid w:val="005E44ED"/>
    <w:rsid w:val="005F1C7C"/>
    <w:rsid w:val="00601C57"/>
    <w:rsid w:val="00604A13"/>
    <w:rsid w:val="00611607"/>
    <w:rsid w:val="00611D5C"/>
    <w:rsid w:val="00611DC8"/>
    <w:rsid w:val="00615A58"/>
    <w:rsid w:val="006167BD"/>
    <w:rsid w:val="006216F1"/>
    <w:rsid w:val="00622B87"/>
    <w:rsid w:val="00626A29"/>
    <w:rsid w:val="00626CFF"/>
    <w:rsid w:val="00626F30"/>
    <w:rsid w:val="006274B9"/>
    <w:rsid w:val="00631C4A"/>
    <w:rsid w:val="00635523"/>
    <w:rsid w:val="00644BFF"/>
    <w:rsid w:val="00646FE0"/>
    <w:rsid w:val="00650BA0"/>
    <w:rsid w:val="00651165"/>
    <w:rsid w:val="00653B73"/>
    <w:rsid w:val="00660403"/>
    <w:rsid w:val="00661B7C"/>
    <w:rsid w:val="00667F29"/>
    <w:rsid w:val="00674C7B"/>
    <w:rsid w:val="006769D6"/>
    <w:rsid w:val="00676E4F"/>
    <w:rsid w:val="00677720"/>
    <w:rsid w:val="00683A09"/>
    <w:rsid w:val="00684813"/>
    <w:rsid w:val="00684A8B"/>
    <w:rsid w:val="00693F80"/>
    <w:rsid w:val="0069432C"/>
    <w:rsid w:val="00695028"/>
    <w:rsid w:val="0069614E"/>
    <w:rsid w:val="006B051E"/>
    <w:rsid w:val="006B3EF6"/>
    <w:rsid w:val="006B7D39"/>
    <w:rsid w:val="006C1D6D"/>
    <w:rsid w:val="006C2296"/>
    <w:rsid w:val="006C2686"/>
    <w:rsid w:val="006D4F54"/>
    <w:rsid w:val="006D7311"/>
    <w:rsid w:val="006D76DB"/>
    <w:rsid w:val="006E09EC"/>
    <w:rsid w:val="006E2F0A"/>
    <w:rsid w:val="006F1C85"/>
    <w:rsid w:val="006F41EF"/>
    <w:rsid w:val="00710DC2"/>
    <w:rsid w:val="00712685"/>
    <w:rsid w:val="007131E8"/>
    <w:rsid w:val="007161E4"/>
    <w:rsid w:val="00720865"/>
    <w:rsid w:val="007215B6"/>
    <w:rsid w:val="0072355F"/>
    <w:rsid w:val="00725AA5"/>
    <w:rsid w:val="007276EF"/>
    <w:rsid w:val="00730EA8"/>
    <w:rsid w:val="00750352"/>
    <w:rsid w:val="00750B97"/>
    <w:rsid w:val="007555F2"/>
    <w:rsid w:val="0075781D"/>
    <w:rsid w:val="0076229C"/>
    <w:rsid w:val="0076306A"/>
    <w:rsid w:val="007644D0"/>
    <w:rsid w:val="00764EA6"/>
    <w:rsid w:val="00766F5E"/>
    <w:rsid w:val="007702D3"/>
    <w:rsid w:val="00770434"/>
    <w:rsid w:val="00775437"/>
    <w:rsid w:val="0078164F"/>
    <w:rsid w:val="00782584"/>
    <w:rsid w:val="00790EDD"/>
    <w:rsid w:val="00795BC9"/>
    <w:rsid w:val="0079689A"/>
    <w:rsid w:val="007A0A06"/>
    <w:rsid w:val="007A0FEC"/>
    <w:rsid w:val="007A7824"/>
    <w:rsid w:val="007A7915"/>
    <w:rsid w:val="007A79C3"/>
    <w:rsid w:val="007B036B"/>
    <w:rsid w:val="007B255D"/>
    <w:rsid w:val="007B613B"/>
    <w:rsid w:val="007C52F9"/>
    <w:rsid w:val="007C697E"/>
    <w:rsid w:val="007D1D47"/>
    <w:rsid w:val="007D36AC"/>
    <w:rsid w:val="007D54AC"/>
    <w:rsid w:val="007D6E28"/>
    <w:rsid w:val="007D79EC"/>
    <w:rsid w:val="007E4B93"/>
    <w:rsid w:val="00812954"/>
    <w:rsid w:val="00812AEF"/>
    <w:rsid w:val="00817F91"/>
    <w:rsid w:val="008215E9"/>
    <w:rsid w:val="00821A97"/>
    <w:rsid w:val="0082337D"/>
    <w:rsid w:val="0082485B"/>
    <w:rsid w:val="00833CAD"/>
    <w:rsid w:val="008375E3"/>
    <w:rsid w:val="00844EF5"/>
    <w:rsid w:val="00850C66"/>
    <w:rsid w:val="008510AD"/>
    <w:rsid w:val="008512CD"/>
    <w:rsid w:val="00852401"/>
    <w:rsid w:val="0086096B"/>
    <w:rsid w:val="00862508"/>
    <w:rsid w:val="00866E84"/>
    <w:rsid w:val="00870A10"/>
    <w:rsid w:val="00875ECB"/>
    <w:rsid w:val="00876F20"/>
    <w:rsid w:val="008817FA"/>
    <w:rsid w:val="00881ED0"/>
    <w:rsid w:val="00885C05"/>
    <w:rsid w:val="008943BA"/>
    <w:rsid w:val="00896191"/>
    <w:rsid w:val="008A039E"/>
    <w:rsid w:val="008A06A8"/>
    <w:rsid w:val="008A2157"/>
    <w:rsid w:val="008B0C01"/>
    <w:rsid w:val="008B133B"/>
    <w:rsid w:val="008B4B9A"/>
    <w:rsid w:val="008B7333"/>
    <w:rsid w:val="008C2050"/>
    <w:rsid w:val="008C4198"/>
    <w:rsid w:val="008C5D57"/>
    <w:rsid w:val="008C63C0"/>
    <w:rsid w:val="008D5696"/>
    <w:rsid w:val="008F3614"/>
    <w:rsid w:val="008F3BEC"/>
    <w:rsid w:val="008F5A13"/>
    <w:rsid w:val="008F5D56"/>
    <w:rsid w:val="008F67BF"/>
    <w:rsid w:val="00900FE7"/>
    <w:rsid w:val="00913992"/>
    <w:rsid w:val="009147FC"/>
    <w:rsid w:val="00916077"/>
    <w:rsid w:val="009175EF"/>
    <w:rsid w:val="00917BDC"/>
    <w:rsid w:val="00922906"/>
    <w:rsid w:val="00923A97"/>
    <w:rsid w:val="00923D5D"/>
    <w:rsid w:val="00925D0B"/>
    <w:rsid w:val="0092639A"/>
    <w:rsid w:val="009346AB"/>
    <w:rsid w:val="009467EF"/>
    <w:rsid w:val="00946F3C"/>
    <w:rsid w:val="0095295D"/>
    <w:rsid w:val="009574EB"/>
    <w:rsid w:val="00957553"/>
    <w:rsid w:val="009577CB"/>
    <w:rsid w:val="00957931"/>
    <w:rsid w:val="00970092"/>
    <w:rsid w:val="009718B7"/>
    <w:rsid w:val="009755DB"/>
    <w:rsid w:val="00982D15"/>
    <w:rsid w:val="0098358F"/>
    <w:rsid w:val="00984EF3"/>
    <w:rsid w:val="00992E3D"/>
    <w:rsid w:val="00993812"/>
    <w:rsid w:val="00993E00"/>
    <w:rsid w:val="009A0844"/>
    <w:rsid w:val="009A4C12"/>
    <w:rsid w:val="009A5EFF"/>
    <w:rsid w:val="009A6F60"/>
    <w:rsid w:val="009B0DA3"/>
    <w:rsid w:val="009B20D0"/>
    <w:rsid w:val="009B2287"/>
    <w:rsid w:val="009B45B9"/>
    <w:rsid w:val="009C0B15"/>
    <w:rsid w:val="009C2674"/>
    <w:rsid w:val="009C346A"/>
    <w:rsid w:val="009C5B36"/>
    <w:rsid w:val="009C7202"/>
    <w:rsid w:val="009D12ED"/>
    <w:rsid w:val="009D214B"/>
    <w:rsid w:val="009E5485"/>
    <w:rsid w:val="00A01C75"/>
    <w:rsid w:val="00A032CC"/>
    <w:rsid w:val="00A0612F"/>
    <w:rsid w:val="00A0776A"/>
    <w:rsid w:val="00A113E4"/>
    <w:rsid w:val="00A128DF"/>
    <w:rsid w:val="00A16ABF"/>
    <w:rsid w:val="00A2467D"/>
    <w:rsid w:val="00A3019B"/>
    <w:rsid w:val="00A32FB6"/>
    <w:rsid w:val="00A34192"/>
    <w:rsid w:val="00A36635"/>
    <w:rsid w:val="00A37E07"/>
    <w:rsid w:val="00A4142E"/>
    <w:rsid w:val="00A468F6"/>
    <w:rsid w:val="00A47D41"/>
    <w:rsid w:val="00A54125"/>
    <w:rsid w:val="00A57222"/>
    <w:rsid w:val="00A5768F"/>
    <w:rsid w:val="00A60115"/>
    <w:rsid w:val="00A61C5A"/>
    <w:rsid w:val="00A722AE"/>
    <w:rsid w:val="00A72AA2"/>
    <w:rsid w:val="00A72B1A"/>
    <w:rsid w:val="00A76CBF"/>
    <w:rsid w:val="00A76EE8"/>
    <w:rsid w:val="00A80015"/>
    <w:rsid w:val="00A81022"/>
    <w:rsid w:val="00A857E2"/>
    <w:rsid w:val="00A870E6"/>
    <w:rsid w:val="00A874FA"/>
    <w:rsid w:val="00A879E0"/>
    <w:rsid w:val="00A92C4C"/>
    <w:rsid w:val="00A95A04"/>
    <w:rsid w:val="00AA2311"/>
    <w:rsid w:val="00AA3EBD"/>
    <w:rsid w:val="00AA504C"/>
    <w:rsid w:val="00AA6047"/>
    <w:rsid w:val="00AA6CEA"/>
    <w:rsid w:val="00AB14F0"/>
    <w:rsid w:val="00AB1583"/>
    <w:rsid w:val="00AB5190"/>
    <w:rsid w:val="00AB749C"/>
    <w:rsid w:val="00AC337A"/>
    <w:rsid w:val="00AC6A30"/>
    <w:rsid w:val="00AD4AD4"/>
    <w:rsid w:val="00AD57A1"/>
    <w:rsid w:val="00AE337A"/>
    <w:rsid w:val="00AF08AD"/>
    <w:rsid w:val="00AF289F"/>
    <w:rsid w:val="00AF7F3E"/>
    <w:rsid w:val="00B02E36"/>
    <w:rsid w:val="00B0369E"/>
    <w:rsid w:val="00B10F70"/>
    <w:rsid w:val="00B1102C"/>
    <w:rsid w:val="00B165E9"/>
    <w:rsid w:val="00B16FAB"/>
    <w:rsid w:val="00B16FEC"/>
    <w:rsid w:val="00B20D3C"/>
    <w:rsid w:val="00B22C32"/>
    <w:rsid w:val="00B24CDB"/>
    <w:rsid w:val="00B26247"/>
    <w:rsid w:val="00B26D5C"/>
    <w:rsid w:val="00B319E1"/>
    <w:rsid w:val="00B335E3"/>
    <w:rsid w:val="00B33874"/>
    <w:rsid w:val="00B3443C"/>
    <w:rsid w:val="00B349B4"/>
    <w:rsid w:val="00B4051E"/>
    <w:rsid w:val="00B4489D"/>
    <w:rsid w:val="00B504D7"/>
    <w:rsid w:val="00B5597C"/>
    <w:rsid w:val="00B61735"/>
    <w:rsid w:val="00B645C3"/>
    <w:rsid w:val="00B64DDD"/>
    <w:rsid w:val="00B666F8"/>
    <w:rsid w:val="00B73C02"/>
    <w:rsid w:val="00B80CF6"/>
    <w:rsid w:val="00B8385C"/>
    <w:rsid w:val="00B907C4"/>
    <w:rsid w:val="00B91F72"/>
    <w:rsid w:val="00B930A1"/>
    <w:rsid w:val="00B9472E"/>
    <w:rsid w:val="00B969CB"/>
    <w:rsid w:val="00BA1683"/>
    <w:rsid w:val="00BC78E2"/>
    <w:rsid w:val="00BD1D98"/>
    <w:rsid w:val="00BD3654"/>
    <w:rsid w:val="00BD4767"/>
    <w:rsid w:val="00BD50FB"/>
    <w:rsid w:val="00BD764F"/>
    <w:rsid w:val="00BE400B"/>
    <w:rsid w:val="00C0733D"/>
    <w:rsid w:val="00C14376"/>
    <w:rsid w:val="00C240F9"/>
    <w:rsid w:val="00C33128"/>
    <w:rsid w:val="00C37AD3"/>
    <w:rsid w:val="00C42151"/>
    <w:rsid w:val="00C44ACF"/>
    <w:rsid w:val="00C51F83"/>
    <w:rsid w:val="00C624E0"/>
    <w:rsid w:val="00C80FB8"/>
    <w:rsid w:val="00C82303"/>
    <w:rsid w:val="00C90604"/>
    <w:rsid w:val="00C9234D"/>
    <w:rsid w:val="00CB5660"/>
    <w:rsid w:val="00CB74DA"/>
    <w:rsid w:val="00CC02FD"/>
    <w:rsid w:val="00CC4259"/>
    <w:rsid w:val="00CC687B"/>
    <w:rsid w:val="00CE1377"/>
    <w:rsid w:val="00D0073B"/>
    <w:rsid w:val="00D111A3"/>
    <w:rsid w:val="00D14AC0"/>
    <w:rsid w:val="00D179D6"/>
    <w:rsid w:val="00D21803"/>
    <w:rsid w:val="00D24DAE"/>
    <w:rsid w:val="00D355C3"/>
    <w:rsid w:val="00D40B8B"/>
    <w:rsid w:val="00D45CF0"/>
    <w:rsid w:val="00D57AFF"/>
    <w:rsid w:val="00D57DB3"/>
    <w:rsid w:val="00D62EB7"/>
    <w:rsid w:val="00D65E30"/>
    <w:rsid w:val="00D67671"/>
    <w:rsid w:val="00D70491"/>
    <w:rsid w:val="00D713E1"/>
    <w:rsid w:val="00D74ECA"/>
    <w:rsid w:val="00D76714"/>
    <w:rsid w:val="00D84BF1"/>
    <w:rsid w:val="00D86F45"/>
    <w:rsid w:val="00D90584"/>
    <w:rsid w:val="00D951D1"/>
    <w:rsid w:val="00D9594C"/>
    <w:rsid w:val="00D97223"/>
    <w:rsid w:val="00D97A52"/>
    <w:rsid w:val="00DA1B39"/>
    <w:rsid w:val="00DA5C6F"/>
    <w:rsid w:val="00DA6F4D"/>
    <w:rsid w:val="00DA7AF6"/>
    <w:rsid w:val="00DB03B6"/>
    <w:rsid w:val="00DB054C"/>
    <w:rsid w:val="00DC0627"/>
    <w:rsid w:val="00DC168A"/>
    <w:rsid w:val="00DC448F"/>
    <w:rsid w:val="00DC66F7"/>
    <w:rsid w:val="00DC7383"/>
    <w:rsid w:val="00DD1891"/>
    <w:rsid w:val="00DD2FB5"/>
    <w:rsid w:val="00DD4DCE"/>
    <w:rsid w:val="00DD720A"/>
    <w:rsid w:val="00DD7376"/>
    <w:rsid w:val="00DD753D"/>
    <w:rsid w:val="00DE4501"/>
    <w:rsid w:val="00E058C3"/>
    <w:rsid w:val="00E07757"/>
    <w:rsid w:val="00E166E4"/>
    <w:rsid w:val="00E25546"/>
    <w:rsid w:val="00E27497"/>
    <w:rsid w:val="00E30D09"/>
    <w:rsid w:val="00E315DF"/>
    <w:rsid w:val="00E3275E"/>
    <w:rsid w:val="00E34E26"/>
    <w:rsid w:val="00E36676"/>
    <w:rsid w:val="00E40601"/>
    <w:rsid w:val="00E43439"/>
    <w:rsid w:val="00E5196A"/>
    <w:rsid w:val="00E5588B"/>
    <w:rsid w:val="00E56723"/>
    <w:rsid w:val="00E62AD7"/>
    <w:rsid w:val="00E62DA9"/>
    <w:rsid w:val="00E63338"/>
    <w:rsid w:val="00E65126"/>
    <w:rsid w:val="00E667E6"/>
    <w:rsid w:val="00E7298D"/>
    <w:rsid w:val="00E73C88"/>
    <w:rsid w:val="00E76BCF"/>
    <w:rsid w:val="00E7761D"/>
    <w:rsid w:val="00E82D5F"/>
    <w:rsid w:val="00E90F94"/>
    <w:rsid w:val="00E922E9"/>
    <w:rsid w:val="00E925EE"/>
    <w:rsid w:val="00E9385E"/>
    <w:rsid w:val="00E93B39"/>
    <w:rsid w:val="00E95262"/>
    <w:rsid w:val="00E958B8"/>
    <w:rsid w:val="00E965E6"/>
    <w:rsid w:val="00E96C3C"/>
    <w:rsid w:val="00EA08DB"/>
    <w:rsid w:val="00EA6FDC"/>
    <w:rsid w:val="00EB069D"/>
    <w:rsid w:val="00EB144F"/>
    <w:rsid w:val="00EB3697"/>
    <w:rsid w:val="00EB4421"/>
    <w:rsid w:val="00EC1291"/>
    <w:rsid w:val="00ED0AB6"/>
    <w:rsid w:val="00ED3996"/>
    <w:rsid w:val="00ED4D65"/>
    <w:rsid w:val="00ED4F18"/>
    <w:rsid w:val="00ED503B"/>
    <w:rsid w:val="00ED690D"/>
    <w:rsid w:val="00ED6DF4"/>
    <w:rsid w:val="00EE29B7"/>
    <w:rsid w:val="00EE4E1E"/>
    <w:rsid w:val="00EE6BD6"/>
    <w:rsid w:val="00F03B91"/>
    <w:rsid w:val="00F04390"/>
    <w:rsid w:val="00F04C06"/>
    <w:rsid w:val="00F06C46"/>
    <w:rsid w:val="00F20777"/>
    <w:rsid w:val="00F22CB1"/>
    <w:rsid w:val="00F3064C"/>
    <w:rsid w:val="00F32F35"/>
    <w:rsid w:val="00F357FB"/>
    <w:rsid w:val="00F371CA"/>
    <w:rsid w:val="00F41B9C"/>
    <w:rsid w:val="00F41FA5"/>
    <w:rsid w:val="00F43568"/>
    <w:rsid w:val="00F52763"/>
    <w:rsid w:val="00F53590"/>
    <w:rsid w:val="00F600BD"/>
    <w:rsid w:val="00F603E3"/>
    <w:rsid w:val="00F61C87"/>
    <w:rsid w:val="00F61EAE"/>
    <w:rsid w:val="00F651FB"/>
    <w:rsid w:val="00F66965"/>
    <w:rsid w:val="00F678AD"/>
    <w:rsid w:val="00F7262B"/>
    <w:rsid w:val="00F73574"/>
    <w:rsid w:val="00F82BEA"/>
    <w:rsid w:val="00F87428"/>
    <w:rsid w:val="00F9533E"/>
    <w:rsid w:val="00F967A0"/>
    <w:rsid w:val="00FA2B5B"/>
    <w:rsid w:val="00FB11F0"/>
    <w:rsid w:val="00FB79AA"/>
    <w:rsid w:val="00FC36C4"/>
    <w:rsid w:val="00FC4E8F"/>
    <w:rsid w:val="00FC6D0C"/>
    <w:rsid w:val="00FD0BBE"/>
    <w:rsid w:val="00FD2650"/>
    <w:rsid w:val="00FD333D"/>
    <w:rsid w:val="00FD36D5"/>
    <w:rsid w:val="00FD72D3"/>
    <w:rsid w:val="00FE728B"/>
    <w:rsid w:val="00FF37B6"/>
    <w:rsid w:val="00FF4CA8"/>
    <w:rsid w:val="00FF50D6"/>
    <w:rsid w:val="00FF6A8A"/>
    <w:rsid w:val="00FF719E"/>
    <w:rsid w:val="00FF71EC"/>
    <w:rsid w:val="00FF78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A6047"/>
    <w:pPr>
      <w:widowControl w:val="0"/>
      <w:kinsoku w:val="0"/>
      <w:spacing w:after="0" w:line="240" w:lineRule="auto"/>
    </w:pPr>
    <w:rPr>
      <w:rFonts w:ascii="Times New Roman" w:eastAsiaTheme="minorEastAsia" w:hAnsi="Times New Roman" w:cs="Times New Roman"/>
      <w:sz w:val="24"/>
      <w:szCs w:val="24"/>
      <w:lang w:eastAsia="fr-FR"/>
    </w:rPr>
  </w:style>
  <w:style w:type="paragraph" w:styleId="Titre1">
    <w:name w:val="heading 1"/>
    <w:basedOn w:val="Normal"/>
    <w:next w:val="Normal"/>
    <w:link w:val="Titre1Car"/>
    <w:uiPriority w:val="9"/>
    <w:rsid w:val="00626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rsid w:val="007B61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B613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D690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qFormat/>
    <w:rsid w:val="00A0612F"/>
    <w:pPr>
      <w:widowControl/>
      <w:kinsoku/>
      <w:spacing w:before="240" w:after="60"/>
      <w:outlineLvl w:val="5"/>
    </w:pPr>
    <w:rPr>
      <w:rFonts w:eastAsia="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1F33"/>
    <w:pPr>
      <w:widowControl/>
      <w:kinsoku/>
      <w:spacing w:before="100" w:beforeAutospacing="1" w:after="100" w:afterAutospacing="1"/>
    </w:pPr>
  </w:style>
  <w:style w:type="paragraph" w:styleId="En-tte">
    <w:name w:val="header"/>
    <w:basedOn w:val="Normal"/>
    <w:link w:val="En-tteCar"/>
    <w:uiPriority w:val="99"/>
    <w:unhideWhenUsed/>
    <w:rsid w:val="00151F33"/>
    <w:pPr>
      <w:tabs>
        <w:tab w:val="center" w:pos="4536"/>
        <w:tab w:val="right" w:pos="9072"/>
      </w:tabs>
    </w:pPr>
  </w:style>
  <w:style w:type="character" w:customStyle="1" w:styleId="En-tteCar">
    <w:name w:val="En-tête Car"/>
    <w:basedOn w:val="Policepardfaut"/>
    <w:link w:val="En-tte"/>
    <w:uiPriority w:val="99"/>
    <w:rsid w:val="00151F33"/>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151F33"/>
    <w:pPr>
      <w:tabs>
        <w:tab w:val="center" w:pos="4536"/>
        <w:tab w:val="right" w:pos="9072"/>
      </w:tabs>
    </w:pPr>
  </w:style>
  <w:style w:type="character" w:customStyle="1" w:styleId="PieddepageCar">
    <w:name w:val="Pied de page Car"/>
    <w:basedOn w:val="Policepardfaut"/>
    <w:link w:val="Pieddepage"/>
    <w:uiPriority w:val="99"/>
    <w:rsid w:val="00151F33"/>
    <w:rPr>
      <w:rFonts w:ascii="Times New Roman" w:eastAsiaTheme="minorEastAsia" w:hAnsi="Times New Roman" w:cs="Times New Roman"/>
      <w:sz w:val="24"/>
      <w:szCs w:val="24"/>
      <w:lang w:eastAsia="fr-FR"/>
    </w:rPr>
  </w:style>
  <w:style w:type="table" w:styleId="Grilledutableau">
    <w:name w:val="Table Grid"/>
    <w:basedOn w:val="TableauNormal"/>
    <w:rsid w:val="0015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51F33"/>
    <w:rPr>
      <w:rFonts w:ascii="Tahoma" w:hAnsi="Tahoma" w:cs="Tahoma"/>
      <w:sz w:val="16"/>
      <w:szCs w:val="16"/>
    </w:rPr>
  </w:style>
  <w:style w:type="character" w:customStyle="1" w:styleId="TextedebullesCar">
    <w:name w:val="Texte de bulles Car"/>
    <w:basedOn w:val="Policepardfaut"/>
    <w:link w:val="Textedebulles"/>
    <w:uiPriority w:val="99"/>
    <w:semiHidden/>
    <w:rsid w:val="00151F33"/>
    <w:rPr>
      <w:rFonts w:ascii="Tahoma" w:eastAsiaTheme="minorEastAsia" w:hAnsi="Tahoma" w:cs="Tahoma"/>
      <w:sz w:val="16"/>
      <w:szCs w:val="16"/>
      <w:lang w:eastAsia="fr-FR"/>
    </w:rPr>
  </w:style>
  <w:style w:type="paragraph" w:styleId="Paragraphedeliste">
    <w:name w:val="List Paragraph"/>
    <w:basedOn w:val="Normal"/>
    <w:uiPriority w:val="34"/>
    <w:qFormat/>
    <w:rsid w:val="00151F33"/>
    <w:pPr>
      <w:widowControl/>
      <w:kinsoku/>
      <w:spacing w:after="200" w:line="276" w:lineRule="auto"/>
      <w:ind w:left="720"/>
      <w:contextualSpacing/>
    </w:pPr>
    <w:rPr>
      <w:rFonts w:asciiTheme="minorHAnsi" w:hAnsiTheme="minorHAnsi" w:cstheme="minorBidi"/>
      <w:sz w:val="22"/>
      <w:szCs w:val="22"/>
    </w:rPr>
  </w:style>
  <w:style w:type="paragraph" w:styleId="Corpsdetexte">
    <w:name w:val="Body Text"/>
    <w:basedOn w:val="Normal"/>
    <w:link w:val="CorpsdetexteCar"/>
    <w:uiPriority w:val="99"/>
    <w:unhideWhenUsed/>
    <w:rsid w:val="00B33874"/>
    <w:pPr>
      <w:spacing w:after="120"/>
    </w:pPr>
  </w:style>
  <w:style w:type="character" w:customStyle="1" w:styleId="CorpsdetexteCar">
    <w:name w:val="Corps de texte Car"/>
    <w:basedOn w:val="Policepardfaut"/>
    <w:link w:val="Corpsdetexte"/>
    <w:uiPriority w:val="99"/>
    <w:rsid w:val="00B33874"/>
    <w:rPr>
      <w:rFonts w:ascii="Times New Roman" w:eastAsiaTheme="minorEastAsia" w:hAnsi="Times New Roman" w:cs="Times New Roman"/>
      <w:sz w:val="24"/>
      <w:szCs w:val="24"/>
      <w:lang w:eastAsia="fr-FR"/>
    </w:rPr>
  </w:style>
  <w:style w:type="paragraph" w:styleId="Index1">
    <w:name w:val="index 1"/>
    <w:basedOn w:val="Normal"/>
    <w:next w:val="Normal"/>
    <w:autoRedefine/>
    <w:uiPriority w:val="99"/>
    <w:unhideWhenUsed/>
    <w:rsid w:val="006B051E"/>
    <w:pPr>
      <w:ind w:left="240" w:hanging="240"/>
    </w:pPr>
    <w:rPr>
      <w:rFonts w:asciiTheme="minorHAnsi" w:hAnsiTheme="minorHAnsi"/>
      <w:sz w:val="18"/>
      <w:szCs w:val="21"/>
    </w:rPr>
  </w:style>
  <w:style w:type="paragraph" w:styleId="Index2">
    <w:name w:val="index 2"/>
    <w:basedOn w:val="Normal"/>
    <w:next w:val="Normal"/>
    <w:autoRedefine/>
    <w:uiPriority w:val="99"/>
    <w:unhideWhenUsed/>
    <w:rsid w:val="006B051E"/>
    <w:pPr>
      <w:ind w:left="480" w:hanging="240"/>
    </w:pPr>
    <w:rPr>
      <w:rFonts w:asciiTheme="minorHAnsi" w:hAnsiTheme="minorHAnsi"/>
      <w:sz w:val="18"/>
      <w:szCs w:val="21"/>
    </w:rPr>
  </w:style>
  <w:style w:type="paragraph" w:styleId="Index3">
    <w:name w:val="index 3"/>
    <w:basedOn w:val="Normal"/>
    <w:next w:val="Normal"/>
    <w:autoRedefine/>
    <w:uiPriority w:val="99"/>
    <w:unhideWhenUsed/>
    <w:rsid w:val="006B051E"/>
    <w:pPr>
      <w:ind w:left="720" w:hanging="240"/>
    </w:pPr>
    <w:rPr>
      <w:rFonts w:asciiTheme="minorHAnsi" w:hAnsiTheme="minorHAnsi"/>
      <w:sz w:val="18"/>
      <w:szCs w:val="21"/>
    </w:rPr>
  </w:style>
  <w:style w:type="paragraph" w:styleId="Index4">
    <w:name w:val="index 4"/>
    <w:basedOn w:val="Normal"/>
    <w:next w:val="Normal"/>
    <w:autoRedefine/>
    <w:uiPriority w:val="99"/>
    <w:unhideWhenUsed/>
    <w:rsid w:val="006B051E"/>
    <w:pPr>
      <w:ind w:left="960" w:hanging="240"/>
    </w:pPr>
    <w:rPr>
      <w:rFonts w:asciiTheme="minorHAnsi" w:hAnsiTheme="minorHAnsi"/>
      <w:sz w:val="18"/>
      <w:szCs w:val="21"/>
    </w:rPr>
  </w:style>
  <w:style w:type="paragraph" w:styleId="Index5">
    <w:name w:val="index 5"/>
    <w:basedOn w:val="Normal"/>
    <w:next w:val="Normal"/>
    <w:autoRedefine/>
    <w:uiPriority w:val="99"/>
    <w:unhideWhenUsed/>
    <w:rsid w:val="006B051E"/>
    <w:pPr>
      <w:ind w:left="1200" w:hanging="240"/>
    </w:pPr>
    <w:rPr>
      <w:rFonts w:asciiTheme="minorHAnsi" w:hAnsiTheme="minorHAnsi"/>
      <w:sz w:val="18"/>
      <w:szCs w:val="21"/>
    </w:rPr>
  </w:style>
  <w:style w:type="paragraph" w:styleId="Index6">
    <w:name w:val="index 6"/>
    <w:basedOn w:val="Normal"/>
    <w:next w:val="Normal"/>
    <w:autoRedefine/>
    <w:uiPriority w:val="99"/>
    <w:unhideWhenUsed/>
    <w:rsid w:val="006B051E"/>
    <w:pPr>
      <w:ind w:left="1440" w:hanging="240"/>
    </w:pPr>
    <w:rPr>
      <w:rFonts w:asciiTheme="minorHAnsi" w:hAnsiTheme="minorHAnsi"/>
      <w:sz w:val="18"/>
      <w:szCs w:val="21"/>
    </w:rPr>
  </w:style>
  <w:style w:type="paragraph" w:styleId="Index7">
    <w:name w:val="index 7"/>
    <w:basedOn w:val="Normal"/>
    <w:next w:val="Normal"/>
    <w:autoRedefine/>
    <w:uiPriority w:val="99"/>
    <w:unhideWhenUsed/>
    <w:rsid w:val="006B051E"/>
    <w:pPr>
      <w:ind w:left="1680" w:hanging="240"/>
    </w:pPr>
    <w:rPr>
      <w:rFonts w:asciiTheme="minorHAnsi" w:hAnsiTheme="minorHAnsi"/>
      <w:sz w:val="18"/>
      <w:szCs w:val="21"/>
    </w:rPr>
  </w:style>
  <w:style w:type="paragraph" w:styleId="Index8">
    <w:name w:val="index 8"/>
    <w:basedOn w:val="Normal"/>
    <w:next w:val="Normal"/>
    <w:autoRedefine/>
    <w:uiPriority w:val="99"/>
    <w:unhideWhenUsed/>
    <w:rsid w:val="006B051E"/>
    <w:pPr>
      <w:ind w:left="1920" w:hanging="240"/>
    </w:pPr>
    <w:rPr>
      <w:rFonts w:asciiTheme="minorHAnsi" w:hAnsiTheme="minorHAnsi"/>
      <w:sz w:val="18"/>
      <w:szCs w:val="21"/>
    </w:rPr>
  </w:style>
  <w:style w:type="paragraph" w:styleId="Index9">
    <w:name w:val="index 9"/>
    <w:basedOn w:val="Normal"/>
    <w:next w:val="Normal"/>
    <w:autoRedefine/>
    <w:uiPriority w:val="99"/>
    <w:unhideWhenUsed/>
    <w:rsid w:val="006B051E"/>
    <w:pPr>
      <w:ind w:left="2160" w:hanging="240"/>
    </w:pPr>
    <w:rPr>
      <w:rFonts w:asciiTheme="minorHAnsi" w:hAnsiTheme="minorHAnsi"/>
      <w:sz w:val="18"/>
      <w:szCs w:val="21"/>
    </w:rPr>
  </w:style>
  <w:style w:type="paragraph" w:styleId="Titreindex">
    <w:name w:val="index heading"/>
    <w:basedOn w:val="Normal"/>
    <w:next w:val="Index1"/>
    <w:uiPriority w:val="99"/>
    <w:unhideWhenUsed/>
    <w:rsid w:val="006B051E"/>
    <w:pPr>
      <w:spacing w:before="240" w:after="120"/>
      <w:ind w:left="140"/>
    </w:pPr>
    <w:rPr>
      <w:rFonts w:asciiTheme="majorHAnsi" w:hAnsiTheme="majorHAnsi"/>
      <w:b/>
      <w:bCs/>
      <w:sz w:val="28"/>
      <w:szCs w:val="33"/>
    </w:rPr>
  </w:style>
  <w:style w:type="paragraph" w:styleId="TM1">
    <w:name w:val="toc 1"/>
    <w:basedOn w:val="Normal"/>
    <w:next w:val="Normal"/>
    <w:autoRedefine/>
    <w:uiPriority w:val="39"/>
    <w:unhideWhenUsed/>
    <w:rsid w:val="006B051E"/>
    <w:pPr>
      <w:spacing w:before="120"/>
    </w:pPr>
    <w:rPr>
      <w:rFonts w:asciiTheme="minorHAnsi" w:hAnsiTheme="minorHAnsi"/>
      <w:b/>
      <w:bCs/>
      <w:i/>
      <w:iCs/>
      <w:szCs w:val="28"/>
    </w:rPr>
  </w:style>
  <w:style w:type="paragraph" w:styleId="TM2">
    <w:name w:val="toc 2"/>
    <w:basedOn w:val="Normal"/>
    <w:next w:val="Normal"/>
    <w:autoRedefine/>
    <w:uiPriority w:val="39"/>
    <w:unhideWhenUsed/>
    <w:rsid w:val="006B051E"/>
    <w:pPr>
      <w:spacing w:before="120"/>
      <w:ind w:left="240"/>
    </w:pPr>
    <w:rPr>
      <w:rFonts w:asciiTheme="minorHAnsi" w:hAnsiTheme="minorHAnsi"/>
      <w:b/>
      <w:bCs/>
      <w:sz w:val="22"/>
      <w:szCs w:val="26"/>
    </w:rPr>
  </w:style>
  <w:style w:type="paragraph" w:styleId="TM3">
    <w:name w:val="toc 3"/>
    <w:basedOn w:val="Normal"/>
    <w:next w:val="Normal"/>
    <w:autoRedefine/>
    <w:uiPriority w:val="39"/>
    <w:unhideWhenUsed/>
    <w:rsid w:val="006B051E"/>
    <w:pPr>
      <w:ind w:left="480"/>
    </w:pPr>
    <w:rPr>
      <w:rFonts w:asciiTheme="minorHAnsi" w:hAnsiTheme="minorHAnsi"/>
      <w:sz w:val="20"/>
    </w:rPr>
  </w:style>
  <w:style w:type="paragraph" w:styleId="TM4">
    <w:name w:val="toc 4"/>
    <w:basedOn w:val="Normal"/>
    <w:next w:val="Normal"/>
    <w:autoRedefine/>
    <w:uiPriority w:val="39"/>
    <w:unhideWhenUsed/>
    <w:rsid w:val="006B051E"/>
    <w:pPr>
      <w:ind w:left="720"/>
    </w:pPr>
    <w:rPr>
      <w:rFonts w:asciiTheme="minorHAnsi" w:hAnsiTheme="minorHAnsi"/>
      <w:sz w:val="20"/>
    </w:rPr>
  </w:style>
  <w:style w:type="paragraph" w:styleId="TM5">
    <w:name w:val="toc 5"/>
    <w:basedOn w:val="Normal"/>
    <w:next w:val="Normal"/>
    <w:autoRedefine/>
    <w:uiPriority w:val="39"/>
    <w:unhideWhenUsed/>
    <w:rsid w:val="006B051E"/>
    <w:pPr>
      <w:ind w:left="960"/>
    </w:pPr>
    <w:rPr>
      <w:rFonts w:asciiTheme="minorHAnsi" w:hAnsiTheme="minorHAnsi"/>
      <w:sz w:val="20"/>
    </w:rPr>
  </w:style>
  <w:style w:type="paragraph" w:styleId="TM6">
    <w:name w:val="toc 6"/>
    <w:basedOn w:val="Normal"/>
    <w:next w:val="Normal"/>
    <w:autoRedefine/>
    <w:uiPriority w:val="39"/>
    <w:unhideWhenUsed/>
    <w:rsid w:val="006B051E"/>
    <w:pPr>
      <w:ind w:left="1200"/>
    </w:pPr>
    <w:rPr>
      <w:rFonts w:asciiTheme="minorHAnsi" w:hAnsiTheme="minorHAnsi"/>
      <w:sz w:val="20"/>
    </w:rPr>
  </w:style>
  <w:style w:type="paragraph" w:styleId="TM7">
    <w:name w:val="toc 7"/>
    <w:basedOn w:val="Normal"/>
    <w:next w:val="Normal"/>
    <w:autoRedefine/>
    <w:uiPriority w:val="39"/>
    <w:unhideWhenUsed/>
    <w:rsid w:val="006B051E"/>
    <w:pPr>
      <w:ind w:left="1440"/>
    </w:pPr>
    <w:rPr>
      <w:rFonts w:asciiTheme="minorHAnsi" w:hAnsiTheme="minorHAnsi"/>
      <w:sz w:val="20"/>
    </w:rPr>
  </w:style>
  <w:style w:type="paragraph" w:styleId="TM8">
    <w:name w:val="toc 8"/>
    <w:basedOn w:val="Normal"/>
    <w:next w:val="Normal"/>
    <w:autoRedefine/>
    <w:uiPriority w:val="39"/>
    <w:unhideWhenUsed/>
    <w:rsid w:val="006B051E"/>
    <w:pPr>
      <w:ind w:left="1680"/>
    </w:pPr>
    <w:rPr>
      <w:rFonts w:asciiTheme="minorHAnsi" w:hAnsiTheme="minorHAnsi"/>
      <w:sz w:val="20"/>
    </w:rPr>
  </w:style>
  <w:style w:type="paragraph" w:styleId="TM9">
    <w:name w:val="toc 9"/>
    <w:basedOn w:val="Normal"/>
    <w:next w:val="Normal"/>
    <w:autoRedefine/>
    <w:uiPriority w:val="39"/>
    <w:unhideWhenUsed/>
    <w:rsid w:val="006B051E"/>
    <w:pPr>
      <w:ind w:left="1920"/>
    </w:pPr>
    <w:rPr>
      <w:rFonts w:asciiTheme="minorHAnsi" w:hAnsiTheme="minorHAnsi"/>
      <w:sz w:val="20"/>
    </w:rPr>
  </w:style>
  <w:style w:type="paragraph" w:customStyle="1" w:styleId="Style1">
    <w:name w:val="Style1"/>
    <w:basedOn w:val="Normal"/>
    <w:link w:val="Style1Car"/>
    <w:qFormat/>
    <w:rsid w:val="00E058C3"/>
    <w:pPr>
      <w:widowControl/>
      <w:kinsoku/>
      <w:bidi/>
      <w:spacing w:line="360" w:lineRule="auto"/>
      <w:jc w:val="right"/>
    </w:pPr>
    <w:rPr>
      <w:rFonts w:asciiTheme="majorBidi" w:eastAsia="SimHei" w:hAnsiTheme="majorBidi" w:cstheme="majorBidi"/>
      <w:b/>
      <w:bCs/>
      <w:sz w:val="28"/>
      <w:szCs w:val="28"/>
      <w:lang w:eastAsia="en-US"/>
    </w:rPr>
  </w:style>
  <w:style w:type="character" w:customStyle="1" w:styleId="Titre1Car">
    <w:name w:val="Titre 1 Car"/>
    <w:basedOn w:val="Policepardfaut"/>
    <w:link w:val="Titre1"/>
    <w:uiPriority w:val="9"/>
    <w:rsid w:val="00626F30"/>
    <w:rPr>
      <w:rFonts w:asciiTheme="majorHAnsi" w:eastAsiaTheme="majorEastAsia" w:hAnsiTheme="majorHAnsi" w:cstheme="majorBidi"/>
      <w:b/>
      <w:bCs/>
      <w:color w:val="365F91" w:themeColor="accent1" w:themeShade="BF"/>
      <w:sz w:val="28"/>
      <w:szCs w:val="28"/>
      <w:lang w:eastAsia="fr-FR"/>
    </w:rPr>
  </w:style>
  <w:style w:type="character" w:customStyle="1" w:styleId="Style1Car">
    <w:name w:val="Style1 Car"/>
    <w:basedOn w:val="Policepardfaut"/>
    <w:link w:val="Style1"/>
    <w:rsid w:val="00E058C3"/>
    <w:rPr>
      <w:rFonts w:asciiTheme="majorBidi" w:eastAsia="SimHei" w:hAnsiTheme="majorBidi" w:cstheme="majorBidi"/>
      <w:b/>
      <w:bCs/>
      <w:sz w:val="28"/>
      <w:szCs w:val="28"/>
    </w:rPr>
  </w:style>
  <w:style w:type="character" w:styleId="Marquedecommentaire">
    <w:name w:val="annotation reference"/>
    <w:basedOn w:val="Policepardfaut"/>
    <w:uiPriority w:val="99"/>
    <w:semiHidden/>
    <w:unhideWhenUsed/>
    <w:rsid w:val="00391EDB"/>
    <w:rPr>
      <w:sz w:val="16"/>
      <w:szCs w:val="16"/>
    </w:rPr>
  </w:style>
  <w:style w:type="character" w:customStyle="1" w:styleId="Titre2Car">
    <w:name w:val="Titre 2 Car"/>
    <w:basedOn w:val="Policepardfaut"/>
    <w:link w:val="Titre2"/>
    <w:uiPriority w:val="9"/>
    <w:semiHidden/>
    <w:rsid w:val="007B613B"/>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7B613B"/>
    <w:rPr>
      <w:rFonts w:asciiTheme="majorHAnsi" w:eastAsiaTheme="majorEastAsia" w:hAnsiTheme="majorHAnsi" w:cstheme="majorBidi"/>
      <w:b/>
      <w:bCs/>
      <w:color w:val="4F81BD" w:themeColor="accent1"/>
      <w:sz w:val="24"/>
      <w:szCs w:val="24"/>
      <w:lang w:eastAsia="fr-FR"/>
    </w:rPr>
  </w:style>
  <w:style w:type="character" w:styleId="Lienhypertexte">
    <w:name w:val="Hyperlink"/>
    <w:basedOn w:val="Policepardfaut"/>
    <w:uiPriority w:val="99"/>
    <w:unhideWhenUsed/>
    <w:rsid w:val="00121318"/>
    <w:rPr>
      <w:color w:val="0000FF" w:themeColor="hyperlink"/>
      <w:u w:val="single"/>
    </w:rPr>
  </w:style>
  <w:style w:type="paragraph" w:styleId="Corpsdetexte2">
    <w:name w:val="Body Text 2"/>
    <w:basedOn w:val="Normal"/>
    <w:link w:val="Corpsdetexte2Car"/>
    <w:uiPriority w:val="99"/>
    <w:semiHidden/>
    <w:unhideWhenUsed/>
    <w:rsid w:val="00076BFC"/>
    <w:pPr>
      <w:spacing w:after="120" w:line="480" w:lineRule="auto"/>
    </w:pPr>
  </w:style>
  <w:style w:type="character" w:customStyle="1" w:styleId="Corpsdetexte2Car">
    <w:name w:val="Corps de texte 2 Car"/>
    <w:basedOn w:val="Policepardfaut"/>
    <w:link w:val="Corpsdetexte2"/>
    <w:uiPriority w:val="99"/>
    <w:semiHidden/>
    <w:rsid w:val="00076BFC"/>
    <w:rPr>
      <w:rFonts w:ascii="Times New Roman" w:eastAsiaTheme="minorEastAsia" w:hAnsi="Times New Roman" w:cs="Times New Roman"/>
      <w:sz w:val="24"/>
      <w:szCs w:val="24"/>
      <w:lang w:eastAsia="fr-FR"/>
    </w:rPr>
  </w:style>
  <w:style w:type="character" w:customStyle="1" w:styleId="Titre4Car">
    <w:name w:val="Titre 4 Car"/>
    <w:basedOn w:val="Policepardfaut"/>
    <w:link w:val="Titre4"/>
    <w:uiPriority w:val="9"/>
    <w:semiHidden/>
    <w:rsid w:val="00ED690D"/>
    <w:rPr>
      <w:rFonts w:asciiTheme="majorHAnsi" w:eastAsiaTheme="majorEastAsia" w:hAnsiTheme="majorHAnsi" w:cstheme="majorBidi"/>
      <w:b/>
      <w:bCs/>
      <w:i/>
      <w:iCs/>
      <w:color w:val="4F81BD" w:themeColor="accent1"/>
      <w:sz w:val="24"/>
      <w:szCs w:val="24"/>
      <w:lang w:eastAsia="fr-FR"/>
    </w:rPr>
  </w:style>
  <w:style w:type="paragraph" w:customStyle="1" w:styleId="Default">
    <w:name w:val="Default"/>
    <w:rsid w:val="00790EDD"/>
    <w:pPr>
      <w:autoSpaceDE w:val="0"/>
      <w:autoSpaceDN w:val="0"/>
      <w:adjustRightInd w:val="0"/>
      <w:spacing w:after="0" w:line="240" w:lineRule="auto"/>
    </w:pPr>
    <w:rPr>
      <w:rFonts w:ascii="Verdana" w:hAnsi="Verdana" w:cs="Verdana"/>
      <w:color w:val="000000"/>
      <w:sz w:val="24"/>
      <w:szCs w:val="24"/>
      <w:lang w:val="en-US"/>
    </w:rPr>
  </w:style>
  <w:style w:type="paragraph" w:customStyle="1" w:styleId="Corpsdetexte22">
    <w:name w:val="Corps de texte 22"/>
    <w:basedOn w:val="Normal"/>
    <w:rsid w:val="00A76CBF"/>
    <w:pPr>
      <w:widowControl/>
      <w:suppressAutoHyphens/>
      <w:kinsoku/>
      <w:ind w:left="708" w:firstLine="945"/>
    </w:pPr>
    <w:rPr>
      <w:rFonts w:eastAsia="Times New Roman"/>
      <w:b/>
      <w:bCs/>
      <w:lang w:eastAsia="ar-SA"/>
    </w:rPr>
  </w:style>
  <w:style w:type="table" w:customStyle="1" w:styleId="TableNormal">
    <w:name w:val="Table Normal"/>
    <w:uiPriority w:val="2"/>
    <w:semiHidden/>
    <w:unhideWhenUsed/>
    <w:qFormat/>
    <w:rsid w:val="00F35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uces2">
    <w:name w:val="List Bullet 2"/>
    <w:basedOn w:val="Normal"/>
    <w:autoRedefine/>
    <w:rsid w:val="00201809"/>
    <w:pPr>
      <w:widowControl/>
      <w:kinsoku/>
      <w:overflowPunct w:val="0"/>
      <w:autoSpaceDE w:val="0"/>
      <w:autoSpaceDN w:val="0"/>
      <w:adjustRightInd w:val="0"/>
      <w:spacing w:after="120" w:line="276" w:lineRule="auto"/>
      <w:jc w:val="both"/>
      <w:textAlignment w:val="baseline"/>
    </w:pPr>
    <w:rPr>
      <w:rFonts w:asciiTheme="majorBidi" w:hAnsiTheme="majorBidi" w:cstheme="majorBidi"/>
      <w:color w:val="C00000"/>
      <w:spacing w:val="-8"/>
      <w:w w:val="105"/>
    </w:rPr>
  </w:style>
  <w:style w:type="paragraph" w:customStyle="1" w:styleId="StyleTitre1Latin14pt">
    <w:name w:val="Style Titre 1 + (Latin) 14 pt"/>
    <w:basedOn w:val="Titre1"/>
    <w:autoRedefine/>
    <w:rsid w:val="00AA6CEA"/>
    <w:pPr>
      <w:keepLines w:val="0"/>
      <w:widowControl/>
      <w:kinsoku/>
      <w:spacing w:before="240" w:after="120"/>
    </w:pPr>
    <w:rPr>
      <w:rFonts w:ascii="Calibri" w:eastAsia="Times New Roman" w:hAnsi="Calibri" w:cs="Arial"/>
      <w:color w:val="auto"/>
      <w:kern w:val="28"/>
      <w:sz w:val="22"/>
      <w:szCs w:val="22"/>
    </w:rPr>
  </w:style>
  <w:style w:type="paragraph" w:styleId="Corpsdetexte3">
    <w:name w:val="Body Text 3"/>
    <w:basedOn w:val="Normal"/>
    <w:link w:val="Corpsdetexte3Car"/>
    <w:uiPriority w:val="99"/>
    <w:semiHidden/>
    <w:unhideWhenUsed/>
    <w:rsid w:val="00034B84"/>
    <w:pPr>
      <w:spacing w:after="120"/>
    </w:pPr>
    <w:rPr>
      <w:sz w:val="16"/>
      <w:szCs w:val="16"/>
    </w:rPr>
  </w:style>
  <w:style w:type="character" w:customStyle="1" w:styleId="Corpsdetexte3Car">
    <w:name w:val="Corps de texte 3 Car"/>
    <w:basedOn w:val="Policepardfaut"/>
    <w:link w:val="Corpsdetexte3"/>
    <w:uiPriority w:val="99"/>
    <w:semiHidden/>
    <w:rsid w:val="00034B84"/>
    <w:rPr>
      <w:rFonts w:ascii="Times New Roman" w:eastAsiaTheme="minorEastAsia" w:hAnsi="Times New Roman" w:cs="Times New Roman"/>
      <w:sz w:val="16"/>
      <w:szCs w:val="16"/>
      <w:lang w:eastAsia="fr-FR"/>
    </w:rPr>
  </w:style>
  <w:style w:type="paragraph" w:styleId="Listepuces">
    <w:name w:val="List Bullet"/>
    <w:basedOn w:val="Normal"/>
    <w:uiPriority w:val="99"/>
    <w:semiHidden/>
    <w:unhideWhenUsed/>
    <w:rsid w:val="00FD2650"/>
    <w:pPr>
      <w:numPr>
        <w:numId w:val="10"/>
      </w:numPr>
      <w:contextualSpacing/>
    </w:pPr>
  </w:style>
  <w:style w:type="paragraph" w:styleId="Retraitcorpsdetexte">
    <w:name w:val="Body Text Indent"/>
    <w:basedOn w:val="Normal"/>
    <w:link w:val="RetraitcorpsdetexteCar"/>
    <w:uiPriority w:val="99"/>
    <w:semiHidden/>
    <w:unhideWhenUsed/>
    <w:rsid w:val="00A0612F"/>
    <w:pPr>
      <w:spacing w:after="120"/>
      <w:ind w:left="283"/>
    </w:pPr>
  </w:style>
  <w:style w:type="character" w:customStyle="1" w:styleId="RetraitcorpsdetexteCar">
    <w:name w:val="Retrait corps de texte Car"/>
    <w:basedOn w:val="Policepardfaut"/>
    <w:link w:val="Retraitcorpsdetexte"/>
    <w:uiPriority w:val="99"/>
    <w:semiHidden/>
    <w:rsid w:val="00A0612F"/>
    <w:rPr>
      <w:rFonts w:ascii="Times New Roman" w:eastAsiaTheme="minorEastAsia" w:hAnsi="Times New Roman" w:cs="Times New Roman"/>
      <w:sz w:val="24"/>
      <w:szCs w:val="24"/>
      <w:lang w:eastAsia="fr-FR"/>
    </w:rPr>
  </w:style>
  <w:style w:type="character" w:customStyle="1" w:styleId="Titre6Car">
    <w:name w:val="Titre 6 Car"/>
    <w:basedOn w:val="Policepardfaut"/>
    <w:link w:val="Titre6"/>
    <w:rsid w:val="00A0612F"/>
    <w:rPr>
      <w:rFonts w:ascii="Times New Roman" w:eastAsia="Times New Roman" w:hAnsi="Times New Roman" w:cs="Times New Roman"/>
      <w:b/>
      <w:bCs/>
      <w:lang w:eastAsia="fr-FR"/>
    </w:rPr>
  </w:style>
  <w:style w:type="table" w:customStyle="1" w:styleId="Grilledutableau1">
    <w:name w:val="Grille du tableau1"/>
    <w:basedOn w:val="TableauNormal"/>
    <w:next w:val="Grilledutableau"/>
    <w:uiPriority w:val="59"/>
    <w:rsid w:val="002A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64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003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71836226">
      <w:bodyDiv w:val="1"/>
      <w:marLeft w:val="0"/>
      <w:marRight w:val="0"/>
      <w:marTop w:val="0"/>
      <w:marBottom w:val="0"/>
      <w:divBdr>
        <w:top w:val="none" w:sz="0" w:space="0" w:color="auto"/>
        <w:left w:val="none" w:sz="0" w:space="0" w:color="auto"/>
        <w:bottom w:val="none" w:sz="0" w:space="0" w:color="auto"/>
        <w:right w:val="none" w:sz="0" w:space="0" w:color="auto"/>
      </w:divBdr>
    </w:div>
    <w:div w:id="19794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sat.ac.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D9E0-4649-44CC-9F59-8419DF47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6309</Words>
  <Characters>34705</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SFM-ENSAT</cp:lastModifiedBy>
  <cp:revision>13</cp:revision>
  <cp:lastPrinted>2022-11-21T14:28:00Z</cp:lastPrinted>
  <dcterms:created xsi:type="dcterms:W3CDTF">2022-11-16T14:05:00Z</dcterms:created>
  <dcterms:modified xsi:type="dcterms:W3CDTF">2023-02-02T16:01:00Z</dcterms:modified>
</cp:coreProperties>
</file>